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Ybarra apuesta por el picante de la mano de Salsas de Sierra Nevada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Ybarra y Salsas de Sierra Nevada desarrollan un nuevo proyecto para comercializar productos picantes en España y el mundo: Doctor Salsas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Ybarra y Salsas de Sierra Nevada han desarrollado un nuevo proyecto bajo la marca "Doctor Salsas" para comercializar productos picantes en España y el mundo.</w:t>
            </w:r>
          </w:p>
          <w:p>
            <w:pPr>
              <w:ind w:left="-284" w:right="-427"/>
              <w:jc w:val="both"/>
              <w:rPr>
                <w:rFonts/>
                <w:color w:val="262626" w:themeColor="text1" w:themeTint="D9"/>
              </w:rPr>
            </w:pPr>
            <w:r>
              <w:t>Salsas de Sierra Nevada, reconocida y premiada a nivel nacional e internacional por la calidad y prestigio de sus productos, lleva elaborando y comercializando salsas picantes desde 2013 y cuenta con instalaciones en Ogíjares (Granada, Andalucía).</w:t>
            </w:r>
          </w:p>
          <w:p>
            <w:pPr>
              <w:ind w:left="-284" w:right="-427"/>
              <w:jc w:val="both"/>
              <w:rPr>
                <w:rFonts/>
                <w:color w:val="262626" w:themeColor="text1" w:themeTint="D9"/>
              </w:rPr>
            </w:pPr>
            <w:r>
              <w:t>El proceso comienza en el campo donde cultivan sus propios chiles como el Jalapeño, Habanero, Carolina Reaper o Trinidad Moruga Scorpion y mantienen una relación de comercio justo con sus agricultores. La elaboración de todas sus salsas sigue un proceso natural, sin gluten, sin derivados lácteos, sin colorantes y sin conservantes, por lo que son salsas artesanas y de máxima calidad que se adaptan a la cocina tradicional española, internacional o vegana.</w:t>
            </w:r>
          </w:p>
          <w:p>
            <w:pPr>
              <w:ind w:left="-284" w:right="-427"/>
              <w:jc w:val="both"/>
              <w:rPr>
                <w:rFonts/>
                <w:color w:val="262626" w:themeColor="text1" w:themeTint="D9"/>
              </w:rPr>
            </w:pPr>
            <w:r>
              <w:t>El objetivo es llevar el picante a todos los rincones de España y del mundo con salsas y otros productos de una altísima calidad, elaborados artesanalmente, de producción propia y con ingredientes naturales provenientes de una agricultura respetuosa con el medioambiente.</w:t>
            </w:r>
          </w:p>
          <w:p>
            <w:pPr>
              <w:ind w:left="-284" w:right="-427"/>
              <w:jc w:val="both"/>
              <w:rPr>
                <w:rFonts/>
                <w:color w:val="262626" w:themeColor="text1" w:themeTint="D9"/>
              </w:rPr>
            </w:pPr>
            <w:r>
              <w:t>El picante ha tenido un gran impulso en los últimos años debido a la globalización de la gastronomía de los países donde más se consume. El consumidor ha ido aceptando estas nuevas propuestas y queriendo adaptarlas a su día a día en la cocina, y es por lo que Ybarra con su afán de adaptarse a las nuevas necesidades de los hogares ha decidido dar el salto al mundo del picante con el lanzamiento de la marca Doctor Salsas.</w:t>
            </w:r>
          </w:p>
          <w:p>
            <w:pPr>
              <w:ind w:left="-284" w:right="-427"/>
              <w:jc w:val="both"/>
              <w:rPr>
                <w:rFonts/>
                <w:color w:val="262626" w:themeColor="text1" w:themeTint="D9"/>
              </w:rPr>
            </w:pPr>
            <w:r>
              <w:t>"La creciente importancia del picante en España y en Europa hace que nuestra alianza con Grupo Ybarra y el nacimiento de Doctor Salsas sea un proyecto apasionante, lleno de futuro y en el que seguro conseguiremos llevar el mundo del picante a otro nivel", destaca Carlos Carvajal, conocido como "doctor salsas", americano afincado en Granada desde 2011 y fundador de Salsas de Sierra Nevada gracias a su experiencia en el cultivo de los diferentes tipos de chiles, la elaboración de salsas picantes y su aplicación en la gastronomía.</w:t>
            </w:r>
          </w:p>
          <w:p>
            <w:pPr>
              <w:ind w:left="-284" w:right="-427"/>
              <w:jc w:val="both"/>
              <w:rPr>
                <w:rFonts/>
                <w:color w:val="262626" w:themeColor="text1" w:themeTint="D9"/>
              </w:rPr>
            </w:pPr>
            <w:r>
              <w:t>Por su parte, el director general de Grupo Ybarra, Francisco Viguera indica que "para Ybarra esta nueva sociedad supone un nuevo reto dentro de la estrategia de crecimiento basada en alianzas de largo plazo con empresas líderes del sector. Nuestra amplia experiencia en la elaboración de mayonesas y salsas y la de Carlos Carvajal en el mundo del picante, seguro que hacen de Doctor Salsas una marca de referencia con pilares basados en la calidad, innovación, transparencia, agricultura sostenible y desarrollo del comercio local o Km 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Ybarra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955675060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https://www.notasdeprensa.es/ybarra-apuesta-por-el-picante-de-la-mano-de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