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wecity incorpora a su equipo a Ignacio David García y a Francisco Taboada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wecity es una Plataforma de Financiación Participativa (PFP), autorizada por la Comisión Nacional del Mercado de Valores (CNMV) que pretende democratizar el acceso a las altas rentabilidades del mercado inmobiliario institucional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David García y Francisco Taboada se han incorporado a wecity, plataforma de financiación participativa, como director de inversiones y director inmobiliario respectivamente. Tras sus nombramientos, García será el responsable de la estrategia de inversión de la compañía; mientras Taboada se encargará de las negociaciones para que wecity alcance nuevos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David García es licenciado en administración y dirección de empresas por la Universidad Francisco de Vitoria. Comenzó su trayectoria profesional en el Banco Santander donde permaneció casi 7 años, cinco de ellos como consultor de banca privada. En 2018 se incorporó a Deutsche Bank para desempeñar el cargo de Asesor de Inversiones. Antes de formar parte de wecity, ejerció de director de patrimonios en Singular Bank.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Taboada obtuvo el título de arquitecto en la Universidad Alfonso X El Sabio y recibió en 2009 la Beca Internacional Bancaja por la Universidad Diego Portales (Santiago de Chile). Además, posee un máster internacional en Ciencias Inmobiliarias por la Universidad Politécnica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Comenzó su carrera en Santiago de Chile, primero como arquitecto en Mathias Klotz y después en la Inmobiliaria ISA. En 2016, se trasladó a España para ejercer como gestor de activos y proyectos inmobiliarios; y posteriormente como director inmobiliario para la compañía Housers donde ha permanecido los últimos seis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wecitywecity es una Plataforma de Financiación Participativa (PFP), autorizada por la Comisión Nacional del Mercado de Valores (CNMV) que pretende democratizar el acceso a las altas rentabilidades del mercado inmobiliario institucional.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Fundado en 2020 por Rafael Merry del Val, José Navarro y Antonio Mañas, wecity busca oportunidades de inversión en los ámbitos de la vivienda, el retail o la logística a través de la alianza con sponsor-promotores que impulsen proyectos orientados a la renta o a la plusvalía, a los que aportará liquidez y el conocimiento del equipo de analistas de la plataforma.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608 171 536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https://www.notasdeprensa.es/wecity-incorpora-a-su-equipo-a-ignacio-david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Emprendedores Nombramientos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