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URBIM: Gestionar activos en 3D. La solución en la que usuario y activo son el centro, es una realidad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URBIM es una plataforma integral de gestión de datos asociados a modelos tridimensionales de su vivienda, oficina o ciudad. Un producto innovador, único en el mercado, que le permitirá reducir entre un 50 % y un 100% sus emisiones de carbono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menos de una semana del lanzamiento por parte de URBIM DT de su plataforma de gestión integral de modelos tridimensionales al mercado global, URBIM, está claro el ahorro que aportará a su activo.  La plataforma le ayudará a generar su propio gemelo digital. Esta integrará todos los datos referentes a su vivienda, edificio, centro de salud, ciudad…, de una manera sencilla y de forma tridimensional, dándole a todos los usuarios acceso a la información sea cual sea su función.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 convertir sus activos en gemelos digitales sin tener grandes conocimientos técnicos, ya que URBIM facilita el trabajo con los datos y agiliza la inclusión de sus propiedades en un entorno digital único, de una forma transparente y colaborativa.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necesita tener un modelo BIM digital muy definido... ni cambiar su forma de trabajar o la de su equipo... URBIM integrará toda la información que posee en su gemelo digital, ayudándole a crecer desde ahí en una solución escalable" afirma su Presidente Samir Kayali.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reducción en un 35% de los costos operativos y de mantenimiento, un aumento del 20% en la productividad de todos los agentes implicados, así como una reducción drástica de las emisiones de carbono asociadas a este activo, son las mejoras aportadas por dichos gemelos digitales gestionados en URBIM.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mencionar que URBIM ha sido galardonado con el Premio Innovación Aedhe 2021 y recientemente en el concurso de Greencities  and  S-moving Startup Europe Awards, en la categoría ¨Greencities  and  New Bauhaus¨, donde se reconocen las Startups que apuestan por la transformación sostenible e inteligente de las ciudades, con capacidad innovadora a nivel nacional e internacional.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arranca en Madrid (España), en 2019, de la mano de Samir Kayali como Presidente y María Pascual como Directora General, quienes han trabajado en un proyecto innovador y disruptivo que nace de su experiencia en el sector AECO y crece hacia el turismo, renting y retail…, alcanzando sectores diversos como la gestión portuaria y gestión de cuidades, tanto del sector privado como del ámbito público, en el que tiene varias acciones en marcha.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URBIM, está más que listo para ayudarte gestionar de manera conjunta el crecimiento y desarrollo de equipos y activos globales, creando comunidades más eficientes y sostenibles.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  : www.urbim.io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Video de lanzamiento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PASCUAL SAEZ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GENERAL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649555254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https://www.notasdeprensa.es/urbim-gestionar-activos-en-3d-la-solucion-en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Programación E-Commerce Software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