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Uno de los proyectos de la agencia Comunicación & Diseño premiado como "Stand Sostenible de FITUR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Feria Internacional de Turismo, FITUR 2022, ha dado a conocer los ganadores de los III Premios al Stand Sostenible, organizados con la colaboración del Instituto de Turismo Responsable (ITR). El stand de Región de Murcia, uno de los proyectos diseñados y producidos por la agencia de Sevilla Comunicación & Diseño en FITUR ha sido galardonado con el premio al Stand Sostenible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galardón reconoce el esfuerzo del equipo de Comunicación  and  Diseño por hacer que nuestros proyectos sean respetuosos con el medio ambiente y el cambio climático y contribuyan a favorecer aspectos sociales y culturales” han detallado Eladio Trejo e Israel Rubio, socios fundadores de Comunicación  and  Diseño, “desde una agencia de comunicación y organización de eventos, tenemos la oportunidad de conocer de primera mano qué estrategias y acciones han implantado compañías de sectores tan diferentes como el energético, el retail, los seguros, finanzas, el turismo e incluso aeronáutica. Aunque pueda parecer que las acciones enmarcadas en la Agenda 2030 han de ser complejas y ambiciosas, nada más lejos de la realidad. Muchas pequeñas acciones contribuyen a modificar hábitos de comportamiento que, a largo plazo, permiten alcanzar metas muy importantes y contribuir a hacer de este mundo un lugar mejor para vivir, que, en definitiva, es lo que pretende la ONU en los 17 Objetivos de Desarrollo Sostenible (ODS)”.</w:t></w:r></w:p><w:p><w:pPr><w:ind w:left="-284" w:right="-427"/>	<w:jc w:val="both"/><w:rPr><w:rFonts/><w:color w:val="262626" w:themeColor="text1" w:themeTint="D9"/></w:rPr></w:pPr><w:r><w:t>Comunicación  and  Diseño es una agencia de comunicación altamente especializada en la gestión de eventos corporativos e institucionales, que nació en Sevilla hace 10 años y hoy presta sus servicios en toda Europa.</w:t></w:r></w:p><w:p><w:pPr><w:ind w:left="-284" w:right="-427"/>	<w:jc w:val="both"/><w:rPr><w:rFonts/><w:color w:val="262626" w:themeColor="text1" w:themeTint="D9"/></w:rPr></w:pPr><w:r><w:t>Asimismo, la agencia cuenta con la Clasificación administrativa L05 – 5, la máxima existente, emitida por la dirección general de Patrimonio del Estado y Registro Oficial de Licitadores y Empresas Clasificadas del Sector Público en la que se reconoce su capacidad técnica y profesional para concurrir a licitaciones de organización y promoción de congresos, ferias y exposiciones cuando la cuantía sea igual o superior a 1.200.000 €.</w:t></w:r></w:p><w:p><w:pPr><w:ind w:left="-284" w:right="-427"/>	<w:jc w:val="both"/><w:rPr><w:rFonts/><w:color w:val="262626" w:themeColor="text1" w:themeTint="D9"/></w:rPr></w:pPr><w:r><w:t>Este mismo mes de enero, Comunicación  and  Diseño, ha sido adjudicataria del “Acuerdo Marco de Homologación de Servicios de Gestión de Organización de Eventos con destino a la Administración de la Junta de Andalucía y sus Entidades Instrumentales” por un importe superior a los 32 millones de euros.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Israel Rubio González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661688376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https://www.notasdeprensa.es/uno-de-los-proyectos-de-la-agencia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Comunicación Marketing Turismo Emprendedores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