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UNICEF y Castilla y León, unidos para promover los derechos del niño en los centros educativos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contó con la presencia del consejero de Educación, Fernando Rey; el presidente de UNICEF Comité Español, Carmelo Angulo, y la presidenta de UNICEF Comité Castilla y León, Pepa Pequeño Gutiérrez. El consejero aseguró que, con este convenio, se podrá formar a los profesores en materia de derechos de infancia, mientras que los alumnos, gracias a los materiales elaborados por UNICEF, podrán trabajar en las aulas con ellos, conocerlos y hablar y opinar sobre los mismos. “Nuestros niños y niñas tienen que conocer bien sus derechos, porque son los protagonistas. Además, con los materiales y sus profesores podrán exponer sus reflexiones, que son sumamente importantes”, explicó.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Carmelo Angulo señaló que “tenemos muy clara nuestra apuesta por la educación inclusiva y de calidad, y en esa apuesta hay que tener muy presente la opinión de los niños", añadió: "debemos darles la voz y escucharles y, a la vez, tenemos que dotarles de las herramientas para que tengan una educación que les permita  adquirir el conocimiento y las aptitudes necesarios para adoptar formas de vida saludables y asumir un papel activo en la toma de las decisiones que les van a afectar en el futuro. Una educación basada en los derechos es la vía para acabar con algunas de las  desigualdades más arraigadas en la sociedad”, valoró.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tiene por objetivo promover y difundir los derechos de la infancia y la ciudadanía global en los centros educativos de Castilla y León. Así, de manera inicial se trabajará con nueve centros de Castilla y León, uno por cada una de las provincias de la Comunidad, en su camino hacia la incorporación de la Convención sobre los Derechos del Niño (CDN) en todos los ámbitos escolares y del centro educativo, haciendo que la “ciudadanía responsable” se convierta en una seña de identidad y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que participarán en esta iniciativa son: el CEIP Pedro I de Tordesillas (Valladolid), el CEIP Claudio Sánchez Albornoz (Ávila), el CEIP Antonio Machado (Burgos), el CEIP Antonio Valbuena (León), el CEIP Marqués de Santillana (Carrión de los Condes – Palencia), el CEIP Ciudad de los Niños (Villamayor de Armuña – Salamanca), el CEIP Fray Juan de la Cruz (Segovia), el CEIP Infantes de Lara (Soria y el CC Divina Providencia (Zamora).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su desarrollo, UNICEF cuenta también con el apoyo de la Agencia Española de Cooperación Internacional al Desarrollo (AECID) a su enfoque de Educación en Derechos de Infancia a través las políticas públicas de Cooperación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https://www.notasdeprensa.es/unicef-y-castilla-y-leon-unidos-para-promover_1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