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12/05/2014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UNICEF corre en Yemen para vacunar a todos los niños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importa el medio de transporte ni el esfuerzo que conlleve, sino que las vacunas se administren a tiempo y a la temperatura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algo tan simple como dos gotas puede marcar la diferencia entre la vida y la muerte. Dos gotas que pueden proteger de enfermedades, evitar la discapacidad y, en definitiva, salvar vidas.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1 de cada 5 niños en el mundo sigue sin recibir las vacunas básicas y cerca de 1,5 millones mueren cada año por este motivo. O lo que es lo mismo: 1 niño cada 20 segundos.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cabe duda de que la vacunación sigue siendo un enorme desafío para la salud y la supervivencia infantil.</w:t>
            </w:r>
          </w:p>
           las vacunas deben llegar a todos los niños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 UNICEF ha lanzado la campaña 100% niños vacunados, con el objetivo de llegar a las comunidades más remotas del mundo y administrar vacunas a todos aquellos que lo necesitan.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Yemen, en 2011, el número de niños que recibieron la vacunación sistemática/rutinaria se desplomó del 75% al 25% por los disturbios políticos y civiles que sufrió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cuestiones de seguridad han puesto en peligro el estatus de Yemen como libre de polio.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UNICEF está trabajando duramente en el país para asegurar que la inmunización sistemática y la vacuna de la polio llegue a cada niño que necesita protección.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https://www.notasdeprensa.es/unicef-corre-en-yemen-para-vacunar-a-todos-los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