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 el 25/05/2020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Una baldosa para cada ocasión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Baldosas, elementos indispensables en un hogar. Descubrir los diferentes modelos que presenta baldosas.org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Existen numerosas empresas de reformas con las cuales se puede contratar un servicio de reforma integral para remodelar un espacio.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problemas comienzan a surgir cuando el promotor empieza a preguntar qué materiales utilizar y no se puede identificar cual es mejor o cual peor ya que, por lo general los usuarios de este tipo de servicios no tienen porqué conocer los materiales a utilizar ni tienen porqué saber cual les conviene mejor.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claro ejemplo se puede ver a la hora de elegir qué baldosas utilizar en una reforma.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Si, por ejemplo, se trata de una reforma de exterior será importante elegir una baldosa de exterior y no de interior ya que estas están especialmente preparadas para los factores meteorológicos a los que se suele enfrentar un suelo de exterior.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baldosas para el baño precisan de otras características totalmente diferentes. Entre otras cosas deberán ser capaces de aumentar una humedad en el ambiente considerable debido a los vapores que se suelen producir en el interior de un baño.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baldosas para la cocina sin embargo no solo necesitan ser resistentes a la humedad si no también a las altas temperaturas que se pudieran producir en el interior de una cocina, sobretodo en las zonas cercanas a vitrocerámicas, hornos,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puede verse es importante estar bien asesorado a la hora de escoger el material a utilizar en una reforma integral.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Baldosas.org cuentan con un amplio catálogo de más de 60.000 tipos de baldosas con el cual seguro que podrás encontrar lo que andas buscando.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encontrarás información específica acerca de cada tipo de baldosa y de qué manera puede encagar como material en el proceso de reforma.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Benjamín Gallardo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612332344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https://www.notasdeprensa.es/una-baldosa-para-cada-ocasion_1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Interiorismo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