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Outlet Stores Alicante lanza una acción solidaria a favor de los niños hospitalizados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comercial The Outlet Stores Alicante pone en marcha una nueva iniciativa solidaria a favor de la asociación sin ánimo de lucro Payasospital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Outlet Stores Alicante, centro comercial gestionado por Savills, se ha unido, un año más, a Payasospital en una acción altruista que busca recaudar sonrisas online para los menores ingresados en el Hospital General de Alicante.</w:t>
            </w:r>
          </w:p>
          <w:p>
            <w:pPr>
              <w:ind w:left="-284" w:right="-427"/>
              <w:jc w:val="both"/>
              <w:rPr>
                <w:rFonts/>
                <w:color w:val="262626" w:themeColor="text1" w:themeTint="D9"/>
              </w:rPr>
            </w:pPr>
            <w:r>
              <w:t>Con motivo del Día del Niño Hospitalizado, que se celebra el sábado 13 de mayo de 2023, el centro ha puesto en marcha la iniciativa solidaria "La sonrisa mágica" con la que se pretende conseguir 6.000 sonrisas simbólicas. Cada sonrisa recibida se traducirá en 1€ que el centro donará a Payasospital.</w:t>
            </w:r>
          </w:p>
          <w:p>
            <w:pPr>
              <w:ind w:left="-284" w:right="-427"/>
              <w:jc w:val="both"/>
              <w:rPr>
                <w:rFonts/>
                <w:color w:val="262626" w:themeColor="text1" w:themeTint="D9"/>
              </w:rPr>
            </w:pPr>
            <w:r>
              <w:t>La recaudación obtenida irá destinada a sufragar las visitas que realiza la asociación a los pacientes pediátricos del Hospital General de Alicante.</w:t>
            </w:r>
          </w:p>
          <w:p>
            <w:pPr>
              <w:ind w:left="-284" w:right="-427"/>
              <w:jc w:val="both"/>
              <w:rPr>
                <w:rFonts/>
                <w:color w:val="262626" w:themeColor="text1" w:themeTint="D9"/>
              </w:rPr>
            </w:pPr>
            <w:r>
              <w:t>Para llevar a cabo la misma, se ha habilitado una landing page en la web del centro donde cada usuario que quiera participar, podrá leer la historia de Pablo y Noah, dos niños que conocen muy de cerca la labor de Payasospital y contribuir enviando su sonrisa simbólica a través de https://theoutletstoresalicante.es/la-sonrisa-magica/</w:t>
            </w:r>
          </w:p>
          <w:p>
            <w:pPr>
              <w:ind w:left="-284" w:right="-427"/>
              <w:jc w:val="both"/>
              <w:rPr>
                <w:rFonts/>
                <w:color w:val="262626" w:themeColor="text1" w:themeTint="D9"/>
              </w:rPr>
            </w:pPr>
            <w:r>
              <w:t>En palabras de los colaboradores de la asociación, "es habitual que los niños hospitalizados sufran estrés, ansiedad y emociones negativas, por lo que estas atenciones son clave para reducir ese estado aportándoles esa alegría que necesitan para afrontar con positividad su estancia en el hospital".</w:t>
            </w:r>
          </w:p>
          <w:p>
            <w:pPr>
              <w:ind w:left="-284" w:right="-427"/>
              <w:jc w:val="both"/>
              <w:rPr>
                <w:rFonts/>
                <w:color w:val="262626" w:themeColor="text1" w:themeTint="D9"/>
              </w:rPr>
            </w:pPr>
            <w:r>
              <w:t>La acción permanecerá activa hasta el 31 de mayo, por lo que tanto el centro como la asociación, animan a todos los usuarios a participar en esta iniciativa de manera desinteresada para llevar la sonrisa a los niños hospitalizados y sus familiares.</w:t>
            </w:r>
          </w:p>
          <w:p>
            <w:pPr>
              <w:ind w:left="-284" w:right="-427"/>
              <w:jc w:val="both"/>
              <w:rPr>
                <w:rFonts/>
                <w:color w:val="262626" w:themeColor="text1" w:themeTint="D9"/>
              </w:rPr>
            </w:pPr>
            <w:r>
              <w:t>Sobre The Outlet Stores AlicanteThe Outlet Stores Alicante, gestionado por Savills y propiedad de un fondo gestionado por UBS Europe SE, es el único activo de este tipo en la provincia de Alicante. Con una SBA de más de 35.000 m2, en él se encuentran tiendas outlet de moda y deportivas de primer nivel, tales como Nike, Asics, Adidas, Puma, Guess, Bimba y Lola, Levi’s o El Corte Inglés Outlet, así como operadores de restauración y ocio, cines, gimnasio y bolera, junto a un supermercado Carrefour.</w:t>
            </w:r>
          </w:p>
          <w:p>
            <w:pPr>
              <w:ind w:left="-284" w:right="-427"/>
              <w:jc w:val="both"/>
              <w:rPr>
                <w:rFonts/>
                <w:color w:val="262626" w:themeColor="text1" w:themeTint="D9"/>
              </w:rPr>
            </w:pPr>
            <w:r>
              <w:t>No es la primera vez que el centro organiza una acción solidaria a favor de esta asociación. En los dos últimos años, el proyecto Funny Rush logró recaudar más de 10.000 sonrisas que se tradujeron en una donación de 10.000 € para los pacientes infantiles del Hospital General de Alicante.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Coodex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966593206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https://www.notasdeprensa.es/the-outlet-stores-alicante-lanza-una-accion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