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Talento Gourmet: mujeres que transforman la gestión de recursos humanos en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hostelería, la escasez de personal cualificado, la rotación y creciente demanda complican la formación de equipos. Con este contexto y en el marco del Día de la Mujer, celebramos la destacada labor de mujeres como Beatriz Gorozarri, fundadora de Talento Gourmet, quien ha marcado la diferencia en la gestión de recursos humanos en el sector de la hostelería, ofreciendo un modelo innovador para la gestión de personal, logrando impacto positivo en grupos de restauración en Madrid en solo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Talento Gourmet es una empresa que aborda los desafíos del reclutamiento en hostelería mediante estrategias personalizadas, enfocándose en condiciones laborales óptimas para fomentar la productividad y reducir la rotación en el sector.</w:t>
            </w:r>
          </w:p>
          <w:p>
            <w:pPr>
              <w:ind w:left="-284" w:right="-427"/>
              <w:jc w:val="both"/>
              <w:rPr>
                <w:rFonts/>
                <w:color w:val="262626" w:themeColor="text1" w:themeTint="D9"/>
              </w:rPr>
            </w:pPr>
            <w:r>
              <w:t>La identificación con la filosofía empresarial es clave en la evaluación de candidatos, creando ambientes laborales específicos y personalizando búsquedas para encontrar perfiles alineados con los valores de cada empresa.</w:t>
            </w:r>
          </w:p>
          <w:p>
            <w:pPr>
              <w:ind w:left="-284" w:right="-427"/>
              <w:jc w:val="both"/>
              <w:rPr>
                <w:rFonts/>
                <w:color w:val="262626" w:themeColor="text1" w:themeTint="D9"/>
              </w:rPr>
            </w:pPr>
            <w:r>
              <w:t>Comprometidos con la diversidad e inclusión, Talento Gourmet contribuye a la sociedad ayudando a personas en riesgo de exclusión social a encontrar empleo y colaborando con asociaciones para apoyar perfiles en situaciones difíciles en el mercado laboral.</w:t>
            </w:r>
          </w:p>
          <w:p>
            <w:pPr>
              <w:ind w:left="-284" w:right="-427"/>
              <w:jc w:val="both"/>
              <w:rPr>
                <w:rFonts/>
                <w:color w:val="262626" w:themeColor="text1" w:themeTint="D9"/>
              </w:rPr>
            </w:pPr>
            <w:r>
              <w:t>Adaptándose a las tendencias actuales de gestión del talento, Talento Gourmet enfoca sus estrategias en la felicidad del trabajador, la humanización y personalización del sector, con el objetivo de mejorar ambientes laborales y aumentar la productividad.</w:t>
            </w:r>
          </w:p>
          <w:p>
            <w:pPr>
              <w:ind w:left="-284" w:right="-427"/>
              <w:jc w:val="both"/>
              <w:rPr>
                <w:rFonts/>
                <w:color w:val="262626" w:themeColor="text1" w:themeTint="D9"/>
              </w:rPr>
            </w:pPr>
            <w:r>
              <w:t>Para combatir la rotación de personal, Talento Gourmet genera herramientas personalizadas que mejoran ambientes de trabajo, ayudan a los trabajadores a identificarse con los valores de la empresa y aplican medidas de formación y planes de incentivos, logrando reducir significativamente los ratios de rotación.</w:t>
            </w:r>
          </w:p>
          <w:p>
            <w:pPr>
              <w:ind w:left="-284" w:right="-427"/>
              <w:jc w:val="both"/>
              <w:rPr>
                <w:rFonts/>
                <w:color w:val="262626" w:themeColor="text1" w:themeTint="D9"/>
              </w:rPr>
            </w:pPr>
            <w:r>
              <w:t>La historia de Beatriz Gorozarri, fundadora de Talento Gourmet, refleja una trayectoria internacional y una pasión por la gestión de recursos humanos. Con diez años de experiencia en grandes grupos de hostelería, Beatriz identificó el déficit en la búsqueda de personal y decidió fundar Talento Gourmet, logrando contribuir al éxito de numerosas aperturas en Madrid.</w:t>
            </w:r>
          </w:p>
          <w:p>
            <w:pPr>
              <w:ind w:left="-284" w:right="-427"/>
              <w:jc w:val="both"/>
              <w:rPr>
                <w:rFonts/>
                <w:color w:val="262626" w:themeColor="text1" w:themeTint="D9"/>
              </w:rPr>
            </w:pPr>
            <w:r>
              <w:t>Beatriz destaca la importancia de la conexión personal en la gestión de personas, creyendo en la humanización de los recursos humanos para obtener el mejor rendimiento de cada trabajador. Su liderazgo se refleja en valores fundamentales, como la vocación por mejorar el sector, la personalización de herramientas de RR. HH. y la creación de ambientes laborales satisfactorios para cada cliente. "La felicidad del trabajador en el desempeño de su trabajo -resalta- es un sinónimo de productividad y también es una prioridad para Talento Gourmet".</w:t>
            </w:r>
          </w:p>
          <w:p>
            <w:pPr>
              <w:ind w:left="-284" w:right="-427"/>
              <w:jc w:val="both"/>
              <w:rPr>
                <w:rFonts/>
                <w:color w:val="262626" w:themeColor="text1" w:themeTint="D9"/>
              </w:rPr>
            </w:pPr>
            <w:r>
              <w:t>Sobre Talento Gourmet Talento Gourmet es líder en la transformación de la gestión de recursos humanos en el sector de hostelería, se destaca por su enfoque innovador y personalizado. Con una trayectoria de cinco años, la empresa ha sido responsable de muchas de las aperturas más significativas en Madrid, trabajando de la mano con grandes grupos que comparten su visión única de mejorar los ambientes laborales. Talento Gourmet se distingue por su compromiso con la felicidad del trabajador, la reducción de la rotación de personal y la creación de herramientas específicas para cada cliente, proporcionando soluciones adaptadas a las necesidades únicas de cada modelo de negocio en la industria de la hostelería.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Gabarda</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622862027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https://www.notasdeprensa.es/talento-gourmet-mujeres-que-transforman-la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