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¿Somos energéticamente eficientes? Schneider Electric da la respuesta con Efficiency Quotient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 A través de la herramienta “Quick pulse”, la primera de estas características del sector, Schneider Electric ofrece a sus clientes la posibilidad de conocer y mejorar su eficiencia y gestión energética</w:t>
            </w:r>
          </w:p>
          <w:p>
            <w:pPr>
              <w:ind w:left="-284" w:right="-427"/>
              <w:jc w:val="both"/>
              <w:rPr>
                <w:rFonts/>
                <w:color w:val="262626" w:themeColor="text1" w:themeTint="D9"/>
              </w:rPr>
            </w:pPr>
            <w:r>
              <w:t>	Barcelona, 21 de marzo de 2013.– Schneider Electric, especialista global en gestión de la energía y líder en eficiencia energética, ha presentado internacionalmente Efficiency Quotient. A partir de las respuestas introducidas en un cuestionario on line que ha sido diseñado bajo las premisas de sencillez, usabilidad y rapidez, Schneider Electric ofrece a los consumidores asesoramiento personalizado para mejorar su gestión energética, incluyendo en su evaluación una comparativa con usuarios de características similares y recomendaciones concretas para reducir sus costes y mejorar su eficiencia.</w:t>
            </w:r>
          </w:p>
          <w:p>
            <w:pPr>
              <w:ind w:left="-284" w:right="-427"/>
              <w:jc w:val="both"/>
              <w:rPr>
                <w:rFonts/>
                <w:color w:val="262626" w:themeColor="text1" w:themeTint="D9"/>
              </w:rPr>
            </w:pPr>
            <w:r>
              <w:t>	Efficiency Quotient elabora una evaluación básica de lo que pueden hacer los clientes para incrementar la eficiencia energética de sus instalaciones. Tras la encuesta, reciben una “puntuación” de la eficiencia de su instalación con valores comprendidos entre el 1 y el 5, lo que permite comparar los resultados con los de otros usuarios de características similares entre los que se encuentran edificios de servicios, centros de datos, plantas industriales y gestores energéticos. En base a esta puntuación, Schneider Electric ofrece a los clientes recomendaciones y facilita el acceso a artículos, links y herramientas adicionales que sirven de guía en su proceso de mejora de la eficiencia. Además, los CEO pueden determinar el coeficiente de eficiencia energética de su empresa alentando a los directores de la organización a realizar la encuesta y a trabajar en la mejora de los resultados.</w:t>
            </w:r>
          </w:p>
          <w:p>
            <w:pPr>
              <w:ind w:left="-284" w:right="-427"/>
              <w:jc w:val="both"/>
              <w:rPr>
                <w:rFonts/>
                <w:color w:val="262626" w:themeColor="text1" w:themeTint="D9"/>
              </w:rPr>
            </w:pPr>
            <w:r>
              <w:t>	“Ahorrar dinero y ser más eficiente y sostenible son objetivos clave para todas las compañías”, explica Aaron Davis, Chief Marketing Officer de Schneider Electric. “El Coeficiente de Energía, Efficiency Quotient, ayuda a las 1000 empresas del ranking de la revista Fortune a hacerlo. Pueden calibrar su situación actual rápidamente, comparar su posición respecto a otras empresas y acceder a sencillas recomendaciones que les permitirán reducir sus facturas energéticas y mejorar su eficiencia”.</w:t>
            </w:r>
          </w:p>
          <w:p>
            <w:pPr>
              <w:ind w:left="-284" w:right="-427"/>
              <w:jc w:val="both"/>
              <w:rPr>
                <w:rFonts/>
                <w:color w:val="262626" w:themeColor="text1" w:themeTint="D9"/>
              </w:rPr>
            </w:pPr>
            <w:r>
              <w:t>	La última herramienta para mejorar la gestión de la energía y su eficiencia</w:t>
            </w:r>
          </w:p>
          <w:p>
            <w:pPr>
              <w:ind w:left="-284" w:right="-427"/>
              <w:jc w:val="both"/>
              <w:rPr>
                <w:rFonts/>
                <w:color w:val="262626" w:themeColor="text1" w:themeTint="D9"/>
              </w:rPr>
            </w:pPr>
            <w:r>
              <w:t>	El Coeficiente de Eficiencia, Efficiency Quotient, es la más novedosa herramienta de Schneider Electric para concienciar y guiar hacia un nuevo nivel de eficiencia y gestión energética a sus clientes y a la sociedad en general. En 2010, la compañía lanzó el proyecto Collaborative Portal, una comunidad privada online que facilita el acceso a información y tecnología para dirigir proyectos de gestión de energía de forma más eficiente. El portal, que gestiona a día de hoy miles de proyectos de los clientes de Schneider Electric, incluye una plataforma de reunión on line y dinámicas y recursos de social networking que están posibilitando una reducción de costes a los clientes, agilizando el time-to-market y mejorando la productividad en proyectos de gestión de la energía. El portal ha aportado beneficios adicionales de entre un 10 y un 30% en los proyectos completados y ha sido reconocido como una herramienta líder en la industria.</w:t>
            </w:r>
          </w:p>
          <w:p>
            <w:pPr>
              <w:ind w:left="-284" w:right="-427"/>
              <w:jc w:val="both"/>
              <w:rPr>
                <w:rFonts/>
                <w:color w:val="262626" w:themeColor="text1" w:themeTint="D9"/>
              </w:rPr>
            </w:pPr>
            <w:r>
              <w:t>	Además, en 2009 la compañía presentó Energy University, que ofrecía formación on line en gestión de la energía y eficiencia energética, con un contenido neutro y con un alto valor añadido. A través de sus más de 150 programas especializados, accesibles en 12 lenguas distintas, Schneider Electric ha formado ya a aproximadamente 130.000 profesionales. Energy University de Schneider Electric colabora, a día de hoy, con 12 asociaciones profesionales para ofrecer cursos de formación continuada y recientemente se ha asociado con el Institute of Energy Professionals para facilitar a los usuarios de Energy University la certificación Profesional Energy Manager (PEM) – un reconocido certificado en gestión de la Energía.</w:t>
            </w:r>
          </w:p>
          <w:p>
            <w:pPr>
              <w:ind w:left="-284" w:right="-427"/>
              <w:jc w:val="both"/>
              <w:rPr>
                <w:rFonts/>
                <w:color w:val="262626" w:themeColor="text1" w:themeTint="D9"/>
              </w:rPr>
            </w:pPr>
            <w:r>
              <w:t>	“A través de las evaluaciones y comparativas que brinda Efficiency Quotient, la educación y formación de Energy University, y la plataforma para la gestión eficiente y colaborativa de proyectos Collaborative Portal, continuaremos liderando el suministro a nuestros clientes y a la industria de las herramientas necesarias para que mejoren su gestión y su eficiencia energética”, concluye Davis.</w:t>
            </w:r>
          </w:p>
          <w:p>
            <w:pPr>
              <w:ind w:left="-284" w:right="-427"/>
              <w:jc w:val="both"/>
              <w:rPr>
                <w:rFonts/>
                <w:color w:val="262626" w:themeColor="text1" w:themeTint="D9"/>
              </w:rPr>
            </w:pPr>
            <w:r>
              <w:t>	Efficiency Quotient está disponible en varios idiomas y se puede acceder a través de www.schneider-electric.com/efficiency-quotient. </w:t>
            </w:r>
          </w:p>
          <w:p>
            <w:pPr>
              <w:ind w:left="-284" w:right="-427"/>
              <w:jc w:val="both"/>
              <w:rPr>
                <w:rFonts/>
                <w:color w:val="262626" w:themeColor="text1" w:themeTint="D9"/>
              </w:rPr>
            </w:pPr>
            <w:r>
              <w:t>	Schneider Electric // Como especialista global en gestión de la energía y con operaciones en más de 100 países, Schneider Electric ofrece soluciones integrales para diferentes segmentos de mercado, ocupando posiciones de liderazgo en infraestructuras y compañías eléctricas, industria y fabricantes de maquinaria, automatización y gestión de edificios, centros de proceso de datos y redes, así como en el sector residencial. A través de su compromiso de ayudar a las personas y a las organizaciones a maximizar el uso de la energía de manera más segura, más fiable y más eficiente; los más de 140.000 colaboradores de la compañía alcanzaron un volumen de negocio de 24.000 millones de euros en 2012.</w:t>
            </w:r>
          </w:p>
          <w:p>
            <w:pPr>
              <w:ind w:left="-284" w:right="-427"/>
              <w:jc w:val="both"/>
              <w:rPr>
                <w:rFonts/>
                <w:color w:val="262626" w:themeColor="text1" w:themeTint="D9"/>
              </w:rPr>
            </w:pPr>
            <w:r>
              <w:t>	En línea con el desarrollo sostenible y la lucha contra el cambio climático, Schneider Electric ha adquirido el compromiso mundial de cumplir más allá de su ámbito de aplicación con la reglamentación europea REACH (Registration, Evaluation, Authorization and restriction of Chemical substances) y la directiva europea RoHS (Restriction of Hazardous Substances) para todos sus productos, servicios y soluciones.</w:t>
            </w:r>
          </w:p>
          <w:p>
            <w:pPr>
              <w:ind w:left="-284" w:right="-427"/>
              <w:jc w:val="both"/>
              <w:rPr>
                <w:rFonts/>
                <w:color w:val="262626" w:themeColor="text1" w:themeTint="D9"/>
              </w:rPr>
            </w:pPr>
            <w:r>
              <w:t>	En España, Schneider Electric cuenta con 9 centros de producción y un centro logístico de 58.000 m2. Desde su sede de Barcelona, Schneider Electric dirige las operaciones del grupo para todo el mundo con excepción de China y América del Norte.</w:t>
            </w:r>
          </w:p>
          <w:p>
            <w:pPr>
              <w:ind w:left="-284" w:right="-427"/>
              <w:jc w:val="both"/>
              <w:rPr>
                <w:rFonts/>
                <w:color w:val="262626" w:themeColor="text1" w:themeTint="D9"/>
              </w:rPr>
            </w:pPr>
            <w:r>
              <w:t>	www.schneider-electric.com/es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https://www.notasdeprensa.es/somos-energeticamente-eficientes-schneider_1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