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13/05/2020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Sólo un 28% de las clínicas de reproducción asistida están preparadas para captar clientes online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agencia de Inbound Marketing nothingAD, ha realizado un exhaustivo estudio de las 30 clínicas que están mejor posicionadas en Google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demanda de tratamientos de reproducción asistida ha experimentado un fuerte crecimiento en los últimos años. Según el Instituto Nacional de Estadística, la natalidad ha caído un 30% en una década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Ocho de cada diez mujeres de entre 25 y 29 años aún no han tenido ningún hijo, bien de forma voluntaria, bien porque a pesar de buscarlo han tenido que enfrentarse a dificultades biológicas.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el número de clínicas dedicadas a la reproducción asistida ha crecido un 140% entre el 2007 y el 2017, según la Sociedad Española de Fertilidad (SEF) en el último informe que publicó.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2018, el negocio de la reproducción asistida movió un volumen de negocio agregado de 467 millones de euros, lo que supuso un crecimiento del 5% respecto a 2017. Y, según los datos que se manejan en el sector, el volumen del año 2019 habría escalado hasta los 615 millones.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Frente a este creciente negocio que suponen las clínicas de reproducción asistida, más de 700 centros, algunos de los cuales pertenecen a grandes grupos empresariales, están peleando por hacerse con la mayor parte de este mercado. El campo de batalla, cada vez más, está teniendo lugar en el ámbito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la agencia de Inbound Marketing nothingAD, ha realizado un exhaustivo estudio de las 30 clínicas que están mejor posicionadas en Google. Y es que, según diferentes encuestas llevadas a cabo por el INE en 2019, el 69% de la población española utiliza internet a diario, y de este porcentaje, casi el 65% se conecta regularmente en busca de información relacionada con temas de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este estudio, se ha analizado una muestra significativa de clínicas de fecundación in vitro, señalando las 30 que más veces aparecían frente a términos de búsqueda como "clínica de fertilidad", "clínica de reproducción asistida" y similares.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estudio, ha considerado la combinación de los puestos que ocupan las clínicas en los buscadores, junto con el tráfico estimado que reciben y el número de palabras por las que las diferentes clínicas aparecen, lo que se conoce como palabras clave posicionadas.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estudio se ha constatado que, si bien muchas de las clínicas tienen un apartado de noticias o blog donde compartir artículos relacionados con el embarazo y la fertilidad, la mayoría de ellas no lo utilizan como una herramienta para conseguir clientes a través de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información:https://inbound.nothingad.com/es/ranking-clinicas-reproduccion-asistida-invitro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NothingAD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93 681 81 46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https://www.notasdeprensa.es/solo-un-28-de-las-clinicas-de-reproduccion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Telecomunicaciones Comunicación Marketing Infantil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