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Madrid el 10/05/2021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Schréder lanza ECOBLAST solución LED para instalaciones deportivas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Schréder lanza ECOBLAST, una gama de proyectores de altas prestaciones diseñada para proporcionar la luz adecuada dónde, cuándo y cómo se necesite, para instalaciones deportivas de interior y exterior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LED ha evolucionado lo suficiente como para proporcionar una iluminación deportiva energéticamente eficiente, evitando la contaminación y la dispersión lumínica. Además de, garantizar unas imágenes nítidas y vívidas para ofrecer la correcta emisión televisiva capturando esos momentos únicos donde se crea un ambiente divertido y emocionante en cualquier partido.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Schréder, es el mejor socio para readaptaciones, nuevas instalaciones deportivas y mantenimiento gracias a sus soluciones flexibles de iluminación que cumplen con los más estrictos requisitos de las federaciones.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ECOBLAST, es el último lanzamiento de Schréder. Diseñada para proporcionar la luz adecuada dónde, cuándo y cómo se necesite, permite iluminar amplios espacios como campos deportivos, plataformas aeroportuarias, puertos y estaciones de ferrocarril, siendo la alternativa LED ideal respecto a los proyectores equipados con lámparas de descarga de 1.000 W, 1.500 W o 2.000 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Compuesta de materiales robustos, ECOBLAST es altamente resistente a los golpes y a la corrosión pues combina la eficiencia energética de la tecnología LED con las prestaciones de los conceptos fotométricos desarrollados por Schréder BlastFlex™4 y LensoFlex®4 que, en combinación con la flexibilidad de la distribución fotométrica de la más avanzada tecnología, garantiza unas condiciones seguras y agradables para los usuarios a la vez que ofrece una eficiencia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sistema versátil de montaje, ECOBLAST es totalmente compatible con la infraestructura existente en proyectos de readaptación ya que con su enfoque modular optimiza el peso y reduce la resistencia aerodinámica para minimizar la tensión mecánica sobre la estructura de apoyo.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horquilla de ECOBLAST incluye una placa de fijación universal para garantizar una compatibilidad total con estructuras existentes para proyectos de readaptación. Gracias a su baja resistencia al viento, peso optimizado y drivers remotos, minimiza el estrés mecánico sobre la estructura de apoyo.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permite un ajuste de la orientación in situ donde cada fila de módulos se puede inclinar hasta 80° (-10° a +70°) con una gradación en pasos de 5° para un reglaje preciso in situ.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diferencia de cualquier sistema instalado anteriormente, permite la telegestión inalámbrica con DALI-2 o DMX, y es compatible con el sistema de control ITERRA, sin necesidad de ningún cableado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ECOBLAST cuenta con una impresionante tecnología de vanguardia para ofrecer una uniformidad perfecta y confort visual superior para jugadores, espectadores y aficionados garantizando el mínimo deslumbramiento y dispersión lumínica. Convirtiéndose en la solución ideal para instalaciones deportivas de interior y exterior que además cumple con las normativas internacionales y de las federaciones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Grupo Schréder Schréder líder mundial en soluciones inteligentes en Iluminación exterior. La compañía fundada en 1907 está presente en más de 35 países (con alcance a más de 70 países) en los 5 continentes.Para más información, visitarles en www.schreder.es o seguirles en Facebook, LinkedIn, Twitter, YouTube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949325080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https://www.notasdeprensa.es/schreder-lanza-ecoblast-solucion-led-para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