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Schneider Electric avanza en su estrategia de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nombra a Philippe Rambach como primer Director de Inteligencia Artificial (CAIO) y crea un Centro de Inteligencia Artificial global centrado en datos y análisis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avanza en su estrategia de IA nombrando a su primer Chief AI Officer (CAIO) y abriendo un AI Hub global. Tras haber implementado varios casos de negocio de IA emblemáticos, el Hub garantizará la escalabilidad y ofrecerá un valor medible a los proyectos de IA actuales y futuros.</w:t>
            </w:r>
          </w:p>
          <w:p>
            <w:pPr>
              <w:ind w:left="-284" w:right="-427"/>
              <w:jc w:val="both"/>
              <w:rPr>
                <w:rFonts/>
                <w:color w:val="262626" w:themeColor="text1" w:themeTint="D9"/>
              </w:rPr>
            </w:pPr>
            <w:r>
              <w:t>El recién nombrado CAIO, Philippe Rambach, se encargará de impulsar la innovación en IA, tanto a nivel interno como para los clientes, para proporcionar una mayor eficiencia y sostenibilidad general a través de conocimientos basados en datos. Proporcionar las plataformas tecnológicas, los análisis, la orientación de los procesos y la experiencia adecuados, al tiempo que se asocia con todos los propietarios de plataformas de datos para crear las bases adecuadas para la federación de datos, será un paso importante en este viaje digita</w:t>
            </w:r>
          </w:p>
          <w:p>
            <w:pPr>
              <w:ind w:left="-284" w:right="-427"/>
              <w:jc w:val="both"/>
              <w:rPr>
                <w:rFonts/>
                <w:color w:val="262626" w:themeColor="text1" w:themeTint="D9"/>
              </w:rPr>
            </w:pPr>
            <w:r>
              <w:t>Comprometidos con la innovación en IA"En Schneider Electric, creemos que la IA tiene el potencial de transformar industrias enteras. Como tal, requiere una estrategia de IA clara y audaz y la atención de los directivos", afirma Peter Weckesser, Chief Digital Officer de Schneider Electric. "Debemos crear las mejores condiciones y asociaciones posibles para diseñar, construir y ofrecer soluciones de IA que respondan a los retos de nuestros clientes. El nombramiento de Philippe y la apertura del AI Hub nos permiten ofrecer proyectos de IA excepcionalmente innovadores y preparar nuestro negocio para el futuro."</w:t>
            </w:r>
          </w:p>
          <w:p>
            <w:pPr>
              <w:ind w:left="-284" w:right="-427"/>
              <w:jc w:val="both"/>
              <w:rPr>
                <w:rFonts/>
                <w:color w:val="262626" w:themeColor="text1" w:themeTint="D9"/>
              </w:rPr>
            </w:pPr>
            <w:r>
              <w:t>Schneider Electric está ayudando a sus clientes a recopilar datos de toda la cadena de valor, lo que es fundamental para la toma de decisiones, la agilidad y la descarbonización. El objetivo de la empresa es convertir los datos no estructurados en información valiosa sobre las acciones empresariales y medioambientales. Los nuevos modelos de negocio impulsados por la IA que Schneider Electric prevé, exigen nuevas herramientas y enfoques que apliquen las tecnologías de IA más recientes.</w:t>
            </w:r>
          </w:p>
          <w:p>
            <w:pPr>
              <w:ind w:left="-284" w:right="-427"/>
              <w:jc w:val="both"/>
              <w:rPr>
                <w:rFonts/>
                <w:color w:val="262626" w:themeColor="text1" w:themeTint="D9"/>
              </w:rPr>
            </w:pPr>
            <w:r>
              <w:t>Además de utilizar la IA para ayudar a los clientes a desbloquear la eficiencia y la sostenibilidad, el recién creado Hub de IA global también se centrará en el desarrollo de aplicaciones internas de IA utilizadas en Schneider y su adopción. El centro permitirá a la empresa orientarse hacia la IA en todos los ámbitos internos, combinando tecnología, procesos y recursos humano.</w:t>
            </w:r>
          </w:p>
          <w:p>
            <w:pPr>
              <w:ind w:left="-284" w:right="-427"/>
              <w:jc w:val="both"/>
              <w:rPr>
                <w:rFonts/>
                <w:color w:val="262626" w:themeColor="text1" w:themeTint="D9"/>
              </w:rPr>
            </w:pPr>
            <w:r>
              <w:t>"Escuchamos a nuestros clientes y vemos la necesidad de tecnologías avanzadas de IA para resolver sus desafíos en la gestión de la energía, la automatización industrial y la sostenibilidad", comenta Philippe Rambach, Director de IA de Schneider Electric."Como organización, nos esforzamos constantemente por promover la digitalización y garantizar que trabajamos de la forma más eficiente. En mi nuevo puesto, quiero responder a una pregunta crítica: ¿Cómo podemos aprovechar los beneficios de la IA para impulsar la eficiencia, la sostenibilidad y la calidad en todo lo que hacemos? Estoy emocionado por ver lo que depara el futuro de la IA en Schneider Electric."</w:t>
            </w:r>
          </w:p>
          <w:p>
            <w:pPr>
              <w:ind w:left="-284" w:right="-427"/>
              <w:jc w:val="both"/>
              <w:rPr>
                <w:rFonts/>
                <w:color w:val="262626" w:themeColor="text1" w:themeTint="D9"/>
              </w:rPr>
            </w:pPr>
            <w:r>
              <w:t>Philippe Rambach es licenciado por la Ecole Polytechnique y se incorporó a Schneider Electric en 2010 procedente de AREVA. Tiene más de 20 años de experiencia en estrategia, innovación y responsabilidad empresarial en muchos sectores. Ha ocupado varios puestos de liderazgo en Automatización Industrial. Más recientemente, como SVP Comercial de Automatización Industrial, donde dirigió la organización comercial. Con una trayectoria profesional internacional, desempeñará este nuevo papel global desde Francia, reportando al Chief Digital Officer, Peter Weckesser.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https://www.notasdeprensa.es/schneider-electric-avanza-en-su-estrategia-de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