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Sanz anuncia un proyecto para crear un bulevar comercial del mueble en Nájera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10/01/2014</w:t>
            </w:r>
          </w:p>
          <w:p>
            <w:pPr>
              <w:ind w:left="-284" w:right="-427"/>
              <w:jc w:val="both"/>
              <w:rPr>
                <w:rFonts/>
                <w:color w:val="262626" w:themeColor="text1" w:themeTint="D9"/>
              </w:rPr>
            </w:pPr>
            <w:r>
              <w:t>	Sanz anuncia un proyecto para crear el bulevar del mueble en Nájera</w:t>
            </w:r>
          </w:p>
          <w:p>
            <w:pPr>
              <w:ind w:left="-284" w:right="-427"/>
              <w:jc w:val="both"/>
              <w:rPr>
                <w:rFonts/>
                <w:color w:val="262626" w:themeColor="text1" w:themeTint="D9"/>
              </w:rPr>
            </w:pPr>
            <w:r>
              <w:t>	Obras Públicas financiará el proyecto de urbanización de una zona comercial en el trazado de la antigua N-12</w:t>
            </w:r>
          </w:p>
          <w:p>
            <w:pPr>
              <w:ind w:left="-284" w:right="-427"/>
              <w:jc w:val="both"/>
              <w:rPr>
                <w:rFonts/>
                <w:color w:val="262626" w:themeColor="text1" w:themeTint="D9"/>
              </w:rPr>
            </w:pPr>
            <w:r>
              <w:t>	El presidente del Gobierno de La Rioja, Pedro Sanz, ha anunciado que el ejecutivo regional financiará la redacción del proyecto de urbanización del bulevar del mueble sobre el trazado de la carretera N-120 en Nájera. Obras Públicas firmará un convenio de colaboración con el Ayuntamiento de Nájera por el que  financiará el 95% de los gastos derivados de la redacción de este proyecto, con un máximo de 25.000 euros.</w:t>
            </w:r>
          </w:p>
          <w:p>
            <w:pPr>
              <w:ind w:left="-284" w:right="-427"/>
              <w:jc w:val="both"/>
              <w:rPr>
                <w:rFonts/>
                <w:color w:val="262626" w:themeColor="text1" w:themeTint="D9"/>
              </w:rPr>
            </w:pPr>
            <w:r>
              <w:t>	En un acto en el Cine Doga de la capital najerina, Sanz ha reunido al Consejero de Obras Públicas, Antonino Burgos, la alcaldesa de Nájera, Marta Martínez, y de Tricio y Alesón, Carlos Benito y Miguel Ángel García. En la reunión han participado también la senadora Paquita Mendiola y representantes de la Asociación El Mueble de Nájera encabezados por su presidente, Sergio Díez.</w:t>
            </w:r>
          </w:p>
          <w:p>
            <w:pPr>
              <w:ind w:left="-284" w:right="-427"/>
              <w:jc w:val="both"/>
              <w:rPr>
                <w:rFonts/>
                <w:color w:val="262626" w:themeColor="text1" w:themeTint="D9"/>
              </w:rPr>
            </w:pPr>
            <w:r>
              <w:t>	Sanz ha calificado la actuación como “emblemática" para Nájera ya que supondrá un nuevo impulso al sector del mueble, con especial arraigo e importancia en la ciudad y que será beneficioso para el comercio, la hostelería y el turismo de Nájera.</w:t>
            </w:r>
          </w:p>
          <w:p>
            <w:pPr>
              <w:ind w:left="-284" w:right="-427"/>
              <w:jc w:val="both"/>
              <w:rPr>
                <w:rFonts/>
                <w:color w:val="262626" w:themeColor="text1" w:themeTint="D9"/>
              </w:rPr>
            </w:pPr>
            <w:r>
              <w:t>	Una vez construida la Autovía del Camino, la antigua N-120 ya no cumple con la función que desempeñaba dentro de la red de carreteras nacionales por lo que en la actualidad soporta un tráfico de carácter eminentemente urbano que, no obstante, precisa de una intervención para su completa integración en el casco urbano de Nájera.</w:t>
            </w:r>
          </w:p>
          <w:p>
            <w:pPr>
              <w:ind w:left="-284" w:right="-427"/>
              <w:jc w:val="both"/>
              <w:rPr>
                <w:rFonts/>
                <w:color w:val="262626" w:themeColor="text1" w:themeTint="D9"/>
              </w:rPr>
            </w:pPr>
            <w:r>
              <w:t>	Se pretende proyectar una mejora de este entorno con la construcción de nuevas aceras, servicios y mobiliario urbano a modo de bulevar que facilite el acceso de los visitantes a los numerosos establecimientos, fábricas y exposiciones relacionados con el mueble y sus accesorios que se concentran en esta zona.</w:t>
            </w:r>
          </w:p>
          <w:p>
            <w:pPr>
              <w:ind w:left="-284" w:right="-427"/>
              <w:jc w:val="both"/>
              <w:rPr>
                <w:rFonts/>
                <w:color w:val="262626" w:themeColor="text1" w:themeTint="D9"/>
              </w:rPr>
            </w:pPr>
            <w:r>
              <w:t>	Si te parece interesante, lo puedes Tweet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La Rioja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https://www.notasdeprensa.es/sanz-anuncia-un-proyecto-para-crear-un-bulevar_1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