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Ruta de la Luz, Fundación "la Caixa" y CaixaBank efectúan 400 revisiones a menores con problemas visuales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colaboración se desarrolla en Madrid de la mano de 37 entidades que trabajan el programa CaixaProinfancia, de Fundación "la Caixa"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Cione Ruta de la Luz, Fundación ”la Caixa” y CaixaBank han extendido su colaboración para poner en marcha un nuevo proyecto mediante el que se revisará la vista de 400 niños en riesgo de exclusión social en Madrid. Aquellos menores que precisen unas gafas recibirán unas nuevas con la graduación que cada caso requiera.</w:t>
            </w:r>
          </w:p>
          <w:p>
            <w:pPr>
              <w:ind w:left="-284" w:right="-427"/>
              <w:jc w:val="both"/>
              <w:rPr>
                <w:rFonts/>
                <w:color w:val="262626" w:themeColor="text1" w:themeTint="D9"/>
              </w:rPr>
            </w:pPr>
            <w:r>
              <w:t>Estas revisiones se llevarán a cabo por parte de ópticos voluntarios de la Fundación Cione Ruta de la Luz en sus propios establecimientos. Después de un completo y riguroso examen visual a los menores, siguiendo un riguroso protocolo antiCOVID-19, los que necesiten gafas podrán elegir una montura entre una amplia oferta de modelos nuevos.</w:t>
            </w:r>
          </w:p>
          <w:p>
            <w:pPr>
              <w:ind w:left="-284" w:right="-427"/>
              <w:jc w:val="both"/>
              <w:rPr>
                <w:rFonts/>
                <w:color w:val="262626" w:themeColor="text1" w:themeTint="D9"/>
              </w:rPr>
            </w:pPr>
            <w:r>
              <w:t>Este proyecto que inicialmente se desarrolló en Castilla-La Mancha llega ahora a Madrid de la mano de 37 entidades con las que trabaja a diario el programa CaixaProinfancia, de la Fundación ”la Caixa”. La selección de beneficiarios correrá a cargo de los trabajadores sociales de la Comunidad de Madrid, mientras que la Fundación Cione Ruta de la Luz aportará el trabajo de sus ópticos y talleres solidarios y todos los equipos y materiales necesarios.</w:t>
            </w:r>
          </w:p>
          <w:p>
            <w:pPr>
              <w:ind w:left="-284" w:right="-427"/>
              <w:jc w:val="both"/>
              <w:rPr>
                <w:rFonts/>
                <w:color w:val="262626" w:themeColor="text1" w:themeTint="D9"/>
              </w:rPr>
            </w:pPr>
            <w:r>
              <w:t>Gracias a su capilaridad territorial, la red de oficinas de CaixaBank puede apoyar a la Fundación “la Caixa” en su labor social, detectando necesidades de entidades sociales locales como Ruta de la Luz y canalizando una parte del presupuesto de la Fundación. En 2020, el 89% de las oficinas del banco apoyaron algún proyecto social e hicieron posible que miles de pequeñas y medianas entidades sociales solidarias pudieran acceder a ayudas económicas para sacar adelante sus programas.</w:t>
            </w:r>
          </w:p>
          <w:p>
            <w:pPr>
              <w:ind w:left="-284" w:right="-427"/>
              <w:jc w:val="both"/>
              <w:rPr>
                <w:rFonts/>
                <w:color w:val="262626" w:themeColor="text1" w:themeTint="D9"/>
              </w:rPr>
            </w:pPr>
            <w:r>
              <w:t>“La Fundación Cione Ruta de la Luz no va a parar de hacer el bien, y menos ahora, cuando más falta hace. Tenemos la capacidad, la ilusión y las ganas de adaptarnos a trabajar en las condiciones que requiere la pandemia, y con apoyos como éste de Fundación ”la Caixa” y CaixaBank, o gracias a la colaboración de las 37 entidades de CaixaProinfancia, lo vamos a seguir haciendo”, señala Ismael García Payá, presidente de la Fundación Cione Ruta de la Luz.</w:t>
            </w:r>
          </w:p>
          <w:p>
            <w:pPr>
              <w:ind w:left="-284" w:right="-427"/>
              <w:jc w:val="both"/>
              <w:rPr>
                <w:rFonts/>
                <w:color w:val="262626" w:themeColor="text1" w:themeTint="D9"/>
              </w:rPr>
            </w:pPr>
            <w:r>
              <w:t>Por su parte, Rafael Herrador, director territorial Madrid Metropolitano de CaixaBank, ha querido subrayar “el compromiso de Fundación “la Caixa” y CaixaBank con los menores más vulnerables”. “La salud visual es absolutamente prioritaria para ofrecer a estos niños un mejor rendimiento escolar y así fomentar la igualdad de oportunidades”, ha apuntado Herrador.</w:t>
            </w:r>
          </w:p>
          <w:p>
            <w:pPr>
              <w:ind w:left="-284" w:right="-427"/>
              <w:jc w:val="both"/>
              <w:rPr>
                <w:rFonts/>
                <w:color w:val="262626" w:themeColor="text1" w:themeTint="D9"/>
              </w:rPr>
            </w:pPr>
            <w:r>
              <w:t>Fundación Cione Ruta de la Luz. La Fundación Cione Ruta de la Luz es una entidad sin ánimo de lucro que tiene como misión mejorar la salud visual de personas sin recursos de todo el mundo, también en España. La Fundación ha trabajado en 18 países del tercer mundo realizando campañas ópticas de revisión visual, en las que apoya si es viable la creación de centros ópticos estables, talleres ópticos autónomos y forma a personal local. Como resultado de sus campañas, envía las gafas correctoras necesarias, siempre nuevas y gratuitas. Desde 2004 ha enviado cerca de 25.000 gafas. Todos los profesionales de la salud visual que trabajan en los proyectos de la Fundación, en los talleres solidarios y como cooperantes lo hacen de forma voluntaria.</w:t>
            </w:r>
          </w:p>
          <w:p>
            <w:pPr>
              <w:ind w:left="-284" w:right="-427"/>
              <w:jc w:val="both"/>
              <w:rPr>
                <w:rFonts/>
                <w:color w:val="262626" w:themeColor="text1" w:themeTint="D9"/>
              </w:rPr>
            </w:pPr>
            <w:r>
              <w:t>La Acción Social, uno de los pilares del Plan de RSC de CaixaBank Fruto de la colaboración entre la Fundación “la Caixa” y CaixaBank, en 2020, se han impulsado más de 8.500 proyectos pertenecientes a 7.000 entidades sociales de todo el país. Han sido, mayoritariamente, proyectos que han aportado soluciones en el ámbito de la enfermedad, la discapacidad, la exclusión social, la pobreza infantil, los mayores y el envejecimiento. Desde el inicio de la crisis de la COVID19, Fundación “la Caixa” y CaixaBank han colaborado con 1.700 proyectos relacionados con el abastecimiento de alimentos, material sanitario y emergencias para dar respuesta a las personas vulnerables más afectadas por la pandemia.</w:t>
            </w:r>
          </w:p>
          <w:p>
            <w:pPr>
              <w:ind w:left="-284" w:right="-427"/>
              <w:jc w:val="both"/>
              <w:rPr>
                <w:rFonts/>
                <w:color w:val="262626" w:themeColor="text1" w:themeTint="D9"/>
              </w:rPr>
            </w:pPr>
            <w:r>
              <w:t>CaixaBank mantiene un compromiso con la inclusión financiera y es la única entidad presente en el 100% de las poblaciones de más de 10.000 habitantes y en el 94% de las de más de 5.000. Es también la única entidad que ofrece microcréditos a personas sin garantías ni avales, a través de MicroBank, para ayudarles a impulsar sus proyectos personales y profesionales. Además de la contribución a los proyectos sociales de ámbito local, la entidad apoya, a través de su Acción Social, el programa de voluntariado corporativo, con más de 12.000 miembros, de los cuales cerca de 4.600 han participado activamente en más de 4.200 actividades en 2020. Gracias a todos ellos, se ha contribuido a ayudar a más de 133.000 personas vulnerables en todo el país en materia de educación financiera e inserción laboral, salud, pobreza infantil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https://www.notasdeprensa.es/ruta-de-la-luz-fundacion-la-caixa-y-caixabank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