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Reservas suficientes de uranio más allá de 120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último informe "Uranio 2014: Recursos, Producción y Demanda", más conocido como el "Libro Rojo", publicado en septiembre de 2014 por la Agencia de Energía Nuclear de la OCDE y el Organismo Internacional de Energía Atómica de las Naciones Unidas, señala que las reservas identificadas de uranio totales se han incrementado en un 7,6% desde el año 2011.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Considerando las necesidades del año 2012, estas reservas son suficientes para el suministro de uranio a todas las centrales nucleares del mundo más allá de 120 años, lo que supone 8 años adicionales a las previsiones anteriores. Este aumento ha sido posible, según el "Libro Rojo", gracias a un incremento del 23% entre 2010 y 2012 en las inversiones para exploración y  nuevas minas.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Kazajistán, primer país productor de uranio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producción global de concentrados de uranio, que se realiza en 21 países diferentes (aunque el 63% se lleva a cabo entre Kazajistán, Australia y Canadá), se ha incrementado en un 7,6% entre 2010 y 2012, fundamentalmente por el aumento en Kazajistán, primer país productor de uranio del mundo, pasándose de 54.653 tU a 58.816 tU.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"Libro Rojo" constata que la demanda va a seguir creciendo en un futuro inmediato, pasando de las 61.980 tU a finales de 2012, a entre 72.000 tU y 122.000 tU en 2035, si se considera un incremento de entre el 7% y el 82% en la potencia nuclear instalada desde los 372 GWe actuales.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Foro Nuclear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https://www.notasdeprensa.es/reservas-suficientes-de-uranio-mas-alla-de-120_1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