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 de la Plana el 30/04/2021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ReputationUP analiza la reputación online de Florentino Pérez tras el revés de La Superliga Europea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estudio de ReputationUP ha analizado la reputación online e imagen de Florentino Pérez, tras el revés de la nueva competición europea. El estudio se basa en un análisis del sentimiento online (positivo, negativo, neto), en el periodo de anuncio y rechazo de la Superliga. Igualmente, se analiza el número de resultados online con el topic Florentino Pérez. Por último, el estudio revela la tendencia del sentimiento y las emociones de los internautas, sobre este topic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actual presidente del Real Madrid es, ahora, también, presidente de la Superliga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análisis, conocemos el sentimiento y percepción sobre Florentino Pérez, a raíz del fracaso de la nueva competición. El análisis completo ha sido publicado en la página Web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parámetros examinados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Sentimiento.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Tendencia del sentimiento.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Positividad y negatividad.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Superliga Europea y por qué no ha funcionado?La Superliga Europea es una nueva competición futbolística, ajena a la UEFA, impulsada por los equipos más importantes del continente.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los doce equipos iniciales, solo quedan tres. El resto, se retiraron días después de su anuncio.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rechazo a la competición, por parte de los aficionados, ha supuesto la retirada de Arsenal FC, Chelsea FC, Liverpool FC, Manchester City, Manchester United y Tottenham Hotspur.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día después, Atlético de Madrid, FC Internazionale Milano y AC Milán siguieron los pasos de los representantes ingleses.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FC Barcelona y Real Madrid CF continúan, a día de hoy, con dicho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la retirada de los equipos ha hundido el proyecto de la Superliga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UEFA, FIFA, federaciones nacionales, gobiernos y demás equipos de fútbol, también, han dado la espalda a la nueva competición.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Florentino Pérez y la Superliga: el análisisFlorentino Pérez, presidente de la Superliga, ha sido el más perjudicado, debido a llevar la iniciativa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que la mayoría de los equipos han rechazado dicha competición, el presidente del Real Madrid CF continúa adelante con la Superliga.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Florentino Pérez ha recibido muchas críticas por defender su proyecto hasta el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imagen se ha visto afectada no solo en España, también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estudios de ReputationUP ha analizado la reputación online de Florentino Pérez, del 20 al 23 de abril. La semana de la crisis de la Superliga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sentimientoEl sentimiento computa el porcentaje de sentimiento, positivo o negativo, generado por los usuarios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estudios de ReputationUP también ha calculado el sentimiento neto generado por Florentino Pérez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el porcentaje neto, medido en una escala de -100 a 100. Se aprecia, en la gráfica.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sentimiento negativo es de un 31,7%. Mientras, que el positivo es de solo un 9,6%. Esto provoca un sentimiento neto de -53,5%.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los acontecimientos de la Superliga, el sentimiento neto se ha reducido, en solo dos días, un 75,6%.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rendimiento de los resultados hace referencia a las interacciones en un período determinado. En esos dos días, se produjeron 146.000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ConclusionesEl Centro de estudios de ReputationUP, una empresa líder en la gestión de la reputación online, ha analizado la reputación online de Florentino Pérez, presidente del Real Madrid y la Superliga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análisis llevado a cabo, se pueden extraer las siguientes conclusiones: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sentimiento negativo (31,7%) de Florentino Pérez es mayor que el sentimiento positivo (9,6%).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sentimiento ha producido un sentimiento neto de -53,5%.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sentimiento de Florentino Pérez ha variado, en los últimos días, debido a la Superliga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semana después del abandono de los clubes de la Superliga, el sentimiento negativo de Florentino Pérez ha crecido casi el doble.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ReputationUP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964800007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https://www.notasdeprensa.es/reputationup-analiza-la-reputacion-online-de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Marketing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