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y el PNUD firman un convenio para fomentar el desarrollo de las comunidades indígenas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Repsol y el Programa de Naciones Unidas para el Desarrollo (PNUD) han firmado un convenio para aplicar el Programa de Beneficios de las Comunidades (PBC) que la compañía lleva a cabo en Colombia.</w:t>
            </w:r>
          </w:p>
          <w:p>
            <w:pPr>
              <w:ind w:left="-284" w:right="-427"/>
              <w:jc w:val="both"/>
              <w:rPr>
                <w:rFonts/>
                <w:color w:val="262626" w:themeColor="text1" w:themeTint="D9"/>
              </w:rPr>
            </w:pPr>
            <w:r>
              <w:t>		El PBC de Repsol se basa en contribuir al desarrollo de la etnia wayuu, que reside en la península de la Guajira, al norte de Colombia, y que solicitó de forma expresa su participación en las iniciativas de Repsol.</w:t>
            </w:r>
          </w:p>
          <w:p>
            <w:pPr>
              <w:ind w:left="-284" w:right="-427"/>
              <w:jc w:val="both"/>
              <w:rPr>
                <w:rFonts/>
                <w:color w:val="262626" w:themeColor="text1" w:themeTint="D9"/>
              </w:rPr>
            </w:pPr>
            <w:r>
              <w:t>		Por primera vez el PNUD ha suscrito un acuerdo con la industria petrolera en Colombia. Se trata del primer proyecto piloto a nivel global de estas características, por lo que la ONU tiene puestas grandes expectativas en su desarrollo.</w:t>
            </w:r>
          </w:p>
          <w:p>
            <w:pPr>
              <w:ind w:left="-284" w:right="-427"/>
              <w:jc w:val="both"/>
              <w:rPr>
                <w:rFonts/>
                <w:color w:val="262626" w:themeColor="text1" w:themeTint="D9"/>
              </w:rPr>
            </w:pPr>
            <w:r>
              <w:t>		A partir de este mes de febrero las comunidades indígenas y Repsol, con la ayuda del PNUD, definirán una serie de medidas centradas en mejorar el acceso al agua potable del pueblo wayuu de la Alta Guajira.</w:t>
            </w:r>
          </w:p>
          <w:p>
            <w:pPr>
              <w:ind w:left="-284" w:right="-427"/>
              <w:jc w:val="both"/>
              <w:rPr>
                <w:rFonts/>
                <w:color w:val="262626" w:themeColor="text1" w:themeTint="D9"/>
              </w:rPr>
            </w:pPr>
            <w:r>
              <w:t>		El Ministerio de Minas y la Agencia Nacional de Hidrocarburos de Colombia han apoyado activamente la firma de este convenio y las iniciativas de Repsol en Colombia.</w:t>
            </w:r>
          </w:p>
          <w:p>
            <w:pPr>
              <w:ind w:left="-284" w:right="-427"/>
              <w:jc w:val="both"/>
              <w:rPr>
                <w:rFonts/>
                <w:color w:val="262626" w:themeColor="text1" w:themeTint="D9"/>
              </w:rPr>
            </w:pPr>
            <w:r>
              <w:t>		Este convenio se enmarca dentro del compromiso de Repsol con la Responsabilidad Social Corporativa en los países en los que opera, en concreto dentro del Plan de Sostenibilidad de Colombia para el periodo 2013-2014.</w:t>
            </w:r>
          </w:p>
          <w:p>
            <w:pPr>
              <w:ind w:left="-284" w:right="-427"/>
              <w:jc w:val="both"/>
              <w:rPr>
                <w:rFonts/>
                <w:color w:val="262626" w:themeColor="text1" w:themeTint="D9"/>
              </w:rPr>
            </w:pPr>
            <w:r>
              <w:t>		Según el estudio de KPMG, que valora la calidad de los informes de Responsabilidad Corporativa, Repsol es la compañía española con mayor puntuación en este ámbito y se sitúa entre las diez mejores del mundo.</w:t>
            </w:r>
          </w:p>
          <w:p>
            <w:pPr>
              <w:ind w:left="-284" w:right="-427"/>
              <w:jc w:val="both"/>
              <w:rPr>
                <w:rFonts/>
                <w:color w:val="262626" w:themeColor="text1" w:themeTint="D9"/>
              </w:rPr>
            </w:pPr>
            <w:r>
              <w:t>		Repsol forma parte también de los más reputados rankings internacionales en materia de responsabilidad corporativa, como los Índices de Sostenibilidad Dow Jones, que ha liderado en varias ocasiones.</w:t>
            </w:r>
          </w:p>
          <w:p>
            <w:pPr>
              <w:ind w:left="-284" w:right="-427"/>
              <w:jc w:val="both"/>
              <w:rPr>
                <w:rFonts/>
                <w:color w:val="262626" w:themeColor="text1" w:themeTint="D9"/>
              </w:rPr>
            </w:pPr>
            <w:r>
              <w:t>	Repsol y el Programa de Naciones Unidas para el Desarrollo (PNUD) han firmado este 1 de febrero en Colombia un convenio para llevar a cabo el Plan en Beneficio de las Comunidades de la Península de la Guajira en el norte de Colombia. Esta firma adquiere una especial relevancia porque es la primera vez que el PNUD suscribe un acuerdo de colaboración con la industria petrolera en Colombia: además, este convenio supone el comienzo del primer proyecto piloto de estas características a nivel global por lo que la ONU tiene puestas grandes expectativas en su desarrollo.</w:t>
            </w:r>
          </w:p>
          <w:p>
            <w:pPr>
              <w:ind w:left="-284" w:right="-427"/>
              <w:jc w:val="both"/>
              <w:rPr>
                <w:rFonts/>
                <w:color w:val="262626" w:themeColor="text1" w:themeTint="D9"/>
              </w:rPr>
            </w:pPr>
            <w:r>
              <w:t>	La Agencia Nacional de Hidrocarburos de Colombia mantiene con el PNUD un acuerdo de cooperación para lograr que las empresas que firman contratos de hidrocarburos desarrollen Planes de Beneficios de las Comunidades en las que sus actividades tienen impacto. Mediante el convenio que acaba de firmar, Repsol se compromete a desarrollar su Plan de Beneficio de las Comunidades en Colombia según los principios fijados por la ONU.</w:t>
            </w:r>
          </w:p>
          <w:p>
            <w:pPr>
              <w:ind w:left="-284" w:right="-427"/>
              <w:jc w:val="both"/>
              <w:rPr>
                <w:rFonts/>
                <w:color w:val="262626" w:themeColor="text1" w:themeTint="D9"/>
              </w:rPr>
            </w:pPr>
            <w:r>
              <w:t>	El PBC se centra en mejorar las condiciones de vida y contribuir al desarrollo de las comunidades que viven en el área de influencia de Repsol. La presencia de Repsol en Colombia se centra en la zona costera de la Península de la Guajira y afecta municipio de Uribia y a los territorios de la Alta Guajira, que incluyen las poblaciones de Nazareth y Puerto Estrella. Las Comunidades de estas zonas, integradas por el pueblo wayuu, solicitaron expresamente participar en el Plan de Beneficio de las Comunidades de Repsol: tanto el pueblo wayuu como Repsol ven en la colaboración con el PNUD una oportunidad única para aprovechar su experiencia en programas de este tipo. A partir de este mes de febrero las comunidades y Repsol se reunirán para definir medidas concretas, centradas en buscar mejorar el acceso al agua potable del pueblo wayuu.</w:t>
            </w:r>
          </w:p>
          <w:p>
            <w:pPr>
              <w:ind w:left="-284" w:right="-427"/>
              <w:jc w:val="both"/>
              <w:rPr>
                <w:rFonts/>
                <w:color w:val="262626" w:themeColor="text1" w:themeTint="D9"/>
              </w:rPr>
            </w:pPr>
            <w:r>
              <w:t>	Por su parte, tanto la Agencia Nacional de Hidrocarburos de Colombia como el Ministerio de Minas han manifestado su intención de acompañar activamente durante todo el proceso tanto a Repsol como al PNUD y las Comunidades de la Alta Guajira. En la firma del acuerdo han estado presentes el Director de la Unidad de Negocio de Repsol en Colombia, Mariano Ferrari, el Director del área de pobreza del PNUD, Fernando Herrera, el Ministro de Minas y Energía de Colombia, Amilkar Acosta, el Director de la Agencia Nacional de Hidrocarburos, Javier Betancourt, el presidente de ECOPETROL, Javier Gutiérrez, el Gobernador de la Guajira, el alcalde de Uribia y más de sesenta representantes de la comunidad wayuu.</w:t>
            </w:r>
          </w:p>
          <w:p>
            <w:pPr>
              <w:ind w:left="-284" w:right="-427"/>
              <w:jc w:val="both"/>
              <w:rPr>
                <w:rFonts/>
                <w:color w:val="262626" w:themeColor="text1" w:themeTint="D9"/>
              </w:rPr>
            </w:pPr>
            <w:r>
              <w:t>		Repsol en Colombia</w:t>
            </w:r>
          </w:p>
          <w:p>
            <w:pPr>
              <w:ind w:left="-284" w:right="-427"/>
              <w:jc w:val="both"/>
              <w:rPr>
                <w:rFonts/>
                <w:color w:val="262626" w:themeColor="text1" w:themeTint="D9"/>
              </w:rPr>
            </w:pPr>
            <w:r>
              <w:t>	Repsol está presente en Colombia desde hace más de 25 años, cuando comenzó a formar parte del paquete accionariado de Oxycol para la operación del megacampo petrolero Caño Limón en Arauca. Actualmente Repsol tiene, además, una participación activa en la exploración del Mar Caribe Colombiano, donde opera, en asociación con Ecopetrol, los bloques offshore RC-11, RC-12 y Gua-off, y participa como no-operadores en el campo Tayrona (operado por Petrobras).</w:t>
            </w:r>
          </w:p>
          <w:p>
            <w:pPr>
              <w:ind w:left="-284" w:right="-427"/>
              <w:jc w:val="both"/>
              <w:rPr>
                <w:rFonts/>
                <w:color w:val="262626" w:themeColor="text1" w:themeTint="D9"/>
              </w:rPr>
            </w:pPr>
            <w:r>
              <w:t>	Además del convenio que se acaba de firmar, la compañía lleva a cabo otras acciones en favor de las comunidades indígenas, como la entrega de material escolar a escolares o la campaña Ruta de la Luz, impulsada en colaboración con la Fundación Repsol para mejorar la salud ocular de las comunidades indígenas.</w:t>
            </w:r>
          </w:p>
          <w:p>
            <w:pPr>
              <w:ind w:left="-284" w:right="-427"/>
              <w:jc w:val="both"/>
              <w:rPr>
                <w:rFonts/>
                <w:color w:val="262626" w:themeColor="text1" w:themeTint="D9"/>
              </w:rPr>
            </w:pPr>
            <w:r>
              <w:t>	Todas estas iniciativas parten del compromiso de Repsol con la Responsabilidad Corporativa en los países en los que opera y se enmarcan dentro del Comité de Responsabilidad Corporativa de Colombia, presidido por el Director de la Unidad de Negocio de Repsol en el país, Mariano Ferrari. Este comité aprobó en noviembre de 2013 el Plan de Sostenibilidad de Colombia 2013-2014, que recoge 27 acciones de sostenibilidad en el país en el ámbito del comportamiento ético, la salud y la seguridad, el medio ambiente y la biodiversidad, la mejora del clima laboral, la participación activa y el desarrollo de la comunidad así como el continuo proceso de influencia sobre la cadena de valor de la compañía.</w:t>
            </w:r>
          </w:p>
          <w:p>
            <w:pPr>
              <w:ind w:left="-284" w:right="-427"/>
              <w:jc w:val="both"/>
              <w:rPr>
                <w:rFonts/>
                <w:color w:val="262626" w:themeColor="text1" w:themeTint="D9"/>
              </w:rPr>
            </w:pPr>
            <w:r>
              <w:t>	La responsabilidad corporativa en Repsol</w:t>
            </w:r>
          </w:p>
          <w:p>
            <w:pPr>
              <w:ind w:left="-284" w:right="-427"/>
              <w:jc w:val="both"/>
              <w:rPr>
                <w:rFonts/>
                <w:color w:val="262626" w:themeColor="text1" w:themeTint="D9"/>
              </w:rPr>
            </w:pPr>
            <w:r>
              <w:t>	La labor que Repsol realiza en materia de sostenibilidad ha sido reconocida en numerosas ocasiones. La compañía forma parte de los más reputados rankings internacionales en materia de responsabilidad corporativa, como los Índices de Sostenibilidad Dow Jones, en los que la compañía ha sido líder de su sector dos años consecutivos.</w:t>
            </w:r>
          </w:p>
          <w:p>
            <w:pPr>
              <w:ind w:left="-284" w:right="-427"/>
              <w:jc w:val="both"/>
              <w:rPr>
                <w:rFonts/>
                <w:color w:val="262626" w:themeColor="text1" w:themeTint="D9"/>
              </w:rPr>
            </w:pPr>
            <w:r>
              <w:t>	En línea con su compromiso social, Repsol presentó el pasado mes de septiembre sus Planes de Sostenibilidad, con los que pretende dar una respuesta integral a las expectativas de la sociedad.</w:t>
            </w:r>
          </w:p>
          <w:p>
            <w:pPr>
              <w:ind w:left="-284" w:right="-427"/>
              <w:jc w:val="both"/>
              <w:rPr>
                <w:rFonts/>
                <w:color w:val="262626" w:themeColor="text1" w:themeTint="D9"/>
              </w:rPr>
            </w:pPr>
            <w:r>
              <w:t>	Los Planes de Sostenibilidad de Repsol están basados en una serie de estudios de identificación de expectativas que incluyen más de 100 entrevistas con representantes de las partes interesadas en las actividades de la compañía, como clientes, proveedores, ONGs, universidades, reguladores y socios. Después de identificar las expectativas de estos stakeholders, se llevó a cabo un análisis tras el cual se definieron más de 360 acciones concretas de corto plazo agrupadas en siete programas que se corresponden con las materias fundamentales de la responsabilidad corporativa: derechos humanos, prácticas laborales, medio ambiente, prácticas justas de operación, consumidores y participación activa y desarrollo de la comunidad. Estas acciones incluyen otras a corto plazo circunscritas a países o centro operativos determinados y se trasladaron a los responsables de la compañía para que las tengan en cuenta en su toma de decisiones.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https://www.notasdeprensa.es/repsol-y-el-pnud-firman-un-convenio-para_1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