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deuda pública y 235.057€ con 12 bancos mediante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incrementado en un 40% la contratación de nuevos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crisis del coronavirus, el despacho de abogados Repara tu Deuda, líder en España en la tramitación de la Ley de Segunda Oportunidad, ha visto un incremento en el caso de BEPIs (Beneficio de Exoneración del Pasivo Insatisfecho) conseguidos.</w:t>
            </w:r>
          </w:p>
          <w:p>
            <w:pPr>
              <w:ind w:left="-284" w:right="-427"/>
              <w:jc w:val="both"/>
              <w:rPr>
                <w:rFonts/>
                <w:color w:val="262626" w:themeColor="text1" w:themeTint="D9"/>
              </w:rPr>
            </w:pPr>
            <w:r>
              <w:t>Uno de los últimos es el caso de MJ, a quien el Juzgado de Primera Instancia nº1 de Granollers (Barcelona) ha cancelado una deuda de 235.057 euros con 12 bancos. Además, como la concursada debía 18.000 euros a Hacienda y 1.600 euros al Ayuntamiento, se ha aprobado un plan de pagos (crédito en favor de Hacienda por importe de 18.000 € a pagar en 60 cuotas mensuales de 300 € y crédito en favor del Ayuntamiento por importe de 1.600 € a pagar en 60 cuotas mensuales de 26,67 €).</w:t>
            </w:r>
          </w:p>
          <w:p>
            <w:pPr>
              <w:ind w:left="-284" w:right="-427"/>
              <w:jc w:val="both"/>
              <w:rPr>
                <w:rFonts/>
                <w:color w:val="262626" w:themeColor="text1" w:themeTint="D9"/>
              </w:rPr>
            </w:pPr>
            <w:r>
              <w:t>Aunque la Ley de Segunda Oportunidad entró en vigor en España en 2015, hasta enero de 2019 no contemplaba la cancelación de la deuda pública. Los responsables de Repara tu Deuda explican que, con esta y otras sentencias similares, se avanza para que la deuda con administraciones públicas también sea objeto de cancelación, por el momento a través de un plan de pagos a cinco años en el que no se incluyen intereses y que será revisado por un juez (de acuerdo con la capacidad de pago de cada deudor). Así, aunque la deuda pública no quede cancelada igual que la privada, “se concede el beneficio de un plan de pagos a cinco años con el fin de que los deudores obtengan una segunda oportunidad real. Se trata de otra de las sentencias pioneras que han conseguido clientes de Repara tu deuda abogados y que crea jurisprudencia y esperanza a aquellos que tienen deuda privada y pública”.</w:t>
            </w:r>
          </w:p>
          <w:p>
            <w:pPr>
              <w:ind w:left="-284" w:right="-427"/>
              <w:jc w:val="both"/>
              <w:rPr>
                <w:rFonts/>
                <w:color w:val="262626" w:themeColor="text1" w:themeTint="D9"/>
              </w:rPr>
            </w:pPr>
            <w:r>
              <w:t>Repara tu Deuda abogados puso en marcha su actividad en 2015 y en la actualidad ha alcanzado la cifra de quince millones de euros (15.000.000)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Para reducir aún más los costes del procedimiento, Repara tu Deuda abogados emplea una app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https://www.notasdeprensa.es/repara-tu-deuda-cancela-deuda-publica-y-235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