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(Barcelona)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305.057€ en Badalona con deuda pública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gestionan el 89% de todos los casos tramitados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nº11 de Barcelona ha dictado Beneficio de Exoneración del Pasivo Insatisfecho (BEPI) en el caso de DT, vecino de Badalona (Barcelona), separado, quedando exonerado de una deuda de 305.057 euros. El caso lo ha tramitado Repara tu Deuda Abogados, despacho de abogados líder en España en la Ley de Segunda Oportunidad.</w:t>
            </w:r>
          </w:p>
          <w:p>
            <w:pPr>
              <w:ind w:left="-284" w:right="-427"/>
              <w:jc w:val="both"/>
              <w:rPr>
                <w:rFonts/>
                <w:color w:val="262626" w:themeColor="text1" w:themeTint="D9"/>
              </w:rPr>
            </w:pPr>
            <w:r>
              <w:t>“DT -explican los abogados de Repara tu Deuda- tenía una empresa junto a su socio dedicada al suministro de mobiliario de hostelería a medida (mesas, sillas, sofás, etc). Contaban con líneas de crédito vigentes, pero el banco -sin previo aviso- les comentó que ya no tendrían más acceso a ellas y que tendrían que pasar a préstamo cerrado. Como los intereses se dispararon, tuvieron que ponerse ellos mismos como aval, incluyendo un piso, para poder continuar con la actividad y tener liquidez. Esto se juntó con dos nuevos proyectos que, por exigencias del cliente, se entregaron más tarde de lo que preveían y se generaron unos gastos que no esperaban. Finalmente, tuvieron que cerrar la empresa porque tenían pérdidas. Por esta razón, el concursado acudió a Repara tu Deuda abogados en busca de una solución”.</w:t>
            </w:r>
          </w:p>
          <w:p>
            <w:pPr>
              <w:ind w:left="-284" w:right="-427"/>
              <w:jc w:val="both"/>
              <w:rPr>
                <w:rFonts/>
                <w:color w:val="262626" w:themeColor="text1" w:themeTint="D9"/>
              </w:rPr>
            </w:pPr>
            <w:r>
              <w:t>DT tenía también deuda pública con Hacienda y con la Diputación de Barcelona. La Ley de Segunda Oportunidad entró en vigor en España en 2015 pero hasta ahora no contemplaba la cancelación de la deuda pública, solamente la relativa a deuda privada. Los responsables de Repara tu Deuda Abogados explican que con esta sentencia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Pese a que la Ley de la Segunda Oportunidad todavía no es muy conocida en España, este mecanismo legal es cada vez más habitual, en gran parte, gracias a la labor de Repara tu Deuda Abogados para difundir esta posibilidad entre las personas que más lo necesitan. En concreto, se puede hablar de una cifra de 13.231 de personas en España que se acogieron a esta ley en 2020 y han podido volver a empezar sin deudas.</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40 millones de euros de deuda.</w:t>
            </w:r>
          </w:p>
          <w:p>
            <w:pPr>
              <w:ind w:left="-284" w:right="-427"/>
              <w:jc w:val="both"/>
              <w:rPr>
                <w:rFonts/>
                <w:color w:val="262626" w:themeColor="text1" w:themeTint="D9"/>
              </w:rPr>
            </w:pPr>
            <w:r>
              <w:t>Del total de personas que se han acogido durante el último año a la Ley de la Segunda Oportunidad, es importante resaltar que este mecanismo ya es una realidad en todas las comunidades autónomas en España. En las últimas fechas, se han incrementado considerablemente los casos, siendo Catalunya la pionera del ranking nacional. “Hemos invertido millones de euros en tecnología y en dar a conocer la Ley de la Segunda Oportunidad en todo el país,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como por ejemplo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https://www.notasdeprensa.es/repara-tu-deuda-cancela-305-057-en-badalona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