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15/06/2021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20.275€ con deuda pública en Valencia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el despacho de abogados que más casos ha tramitado en toda España desde su puesta en marcha en el año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otra cancelación de deuda mediante la Ley de Segunda Oportunidad. Se trata del caso de NM, vecino de Albalat dels Sorells (Valencia), a quien el Juzgado de Primera Instancia nº2 de Moncada ha concedido Beneficio de Exoneración del Pasivo Insatisfecho (BEPI), liberando al concursado de una deuda que ascendía a 20.275 euros con 5 bancos y entidades financieras. VER SENTENCIA</w:t>
            </w:r>
          </w:p>
          <w:p>
            <w:pPr>
              <w:ind w:left="-284" w:right="-427"/>
              <w:jc w:val="both"/>
              <w:rPr>
                <w:rFonts/>
                <w:color w:val="262626" w:themeColor="text1" w:themeTint="D9"/>
              </w:rPr>
            </w:pPr>
            <w:r>
              <w:t>Los abogados de Repara tu Deuda explican su historia: “fotógrafa profesional durante más de 20 años, cerró el negocio que tenía con su anterior pareja. A raíz de la separación (ella tenía su clientela), acumuló una serie de préstamos. Posteriormente sufrió una enfermedad que le tuvo de baja durante más de un año. Como consecuencia, no podía pagar todo al día. Retomó el negocio pero, por desgracia, la enfermedad le afectó a la vista y no pudo dedicarse al 100% a su trabajo”.</w:t>
            </w:r>
          </w:p>
          <w:p>
            <w:pPr>
              <w:ind w:left="-284" w:right="-427"/>
              <w:jc w:val="both"/>
              <w:rPr>
                <w:rFonts/>
                <w:color w:val="262626" w:themeColor="text1" w:themeTint="D9"/>
              </w:rPr>
            </w:pPr>
            <w:r>
              <w:t>NM tenía también deuda pública. La Ley de la Segunda Oportunidad entró en vigor en España en 2015 pero no contemplaba la cancelación de la deuda pública, solamente la privada. En el caso de NM, de la cantidad total cancelada, 3.567 euros correspondían a deuda pública. Además, se ha conseguido la aprobación de un plan de pagos mensual a cinco años para la liquidación de la deuda pública no exonerada (1.535 euros). Los responsables de Repara tu Deuda Abogados explican que esta sentencia sirve para que la deuda con administraciones públicas también sea objeto de cancelación.</w:t>
            </w:r>
          </w:p>
          <w:p>
            <w:pPr>
              <w:ind w:left="-284" w:right="-427"/>
              <w:jc w:val="both"/>
              <w:rPr>
                <w:rFonts/>
                <w:color w:val="262626" w:themeColor="text1" w:themeTint="D9"/>
              </w:rPr>
            </w:pPr>
            <w:r>
              <w:t>Pese a que la Ley de la Segunda Oportunidad todavía no es muy conocida en España, este mecanismo legal es cada vez más habitual, en gran parte, gracias a la labor de Repara tu Deuda Abogados para difundir esta posibilidad entre las personas que más lo necesitan.</w:t>
            </w:r>
          </w:p>
          <w:p>
            <w:pPr>
              <w:ind w:left="-284" w:right="-427"/>
              <w:jc w:val="both"/>
              <w:rPr>
                <w:rFonts/>
                <w:color w:val="262626" w:themeColor="text1" w:themeTint="D9"/>
              </w:rPr>
            </w:pPr>
            <w:r>
              <w:t>Repara tu Deuda Abogados es el despacho especializado en la Ley de la Segunda Oportunidad en España que más casos ha llevado en el país y el que más deuda ha cancelado, superando los 45 millones de euros de deuda.</w:t>
            </w:r>
          </w:p>
          <w:p>
            <w:pPr>
              <w:ind w:left="-284" w:right="-427"/>
              <w:jc w:val="both"/>
              <w:rPr>
                <w:rFonts/>
                <w:color w:val="262626" w:themeColor="text1" w:themeTint="D9"/>
              </w:rPr>
            </w:pPr>
            <w:r>
              <w:t>El despacho de abogados trabaja con casos de personas de todas las comunidades autónomas de España desde que comenzó su actividad en Catalunya en el año 2015. Por esta razón, Repara tu Deuda ha invertido en una tecnología avanzada para hacer más accesible y cercano este proceso entre todos sus clientes.</w:t>
            </w:r>
          </w:p>
          <w:p>
            <w:pPr>
              <w:ind w:left="-284" w:right="-427"/>
              <w:jc w:val="both"/>
              <w:rPr>
                <w:rFonts/>
                <w:color w:val="262626" w:themeColor="text1" w:themeTint="D9"/>
              </w:rPr>
            </w:pPr>
            <w:r>
              <w:t>Para acogerse a esta ley, existen una serie de requisitos como demostrar que se ha actuado de buena fe o que la deuda es inferior a los cinco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https://www.notasdeprensa.es/repara-tu-deuda-cancela-20-275-con-deuda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