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1.186.658 € de deuda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BF, vecina de Barcelona, a quien el Juzgado de lo Mercantil nº3 de Barcelona, ha concedido Beneficio de Exoneración del Pasivo Insatisfecho (BEPI), liberando a la concursada de una deuda que ascendía 1.186.658 euros contraída con 11 acreedores.</w:t>
            </w:r>
          </w:p>
          <w:p>
            <w:pPr>
              <w:ind w:left="-284" w:right="-427"/>
              <w:jc w:val="both"/>
              <w:rPr>
                <w:rFonts/>
                <w:color w:val="262626" w:themeColor="text1" w:themeTint="D9"/>
              </w:rPr>
            </w:pPr>
            <w:r>
              <w:t>Los abogados de Repara tu Deuda explica la historia de BF: “Está divorciada y tiene 3 hijas a su cargo. Con una nómina de 1.200 euros y los gastos de la propia vivienda era inviable asumir dicha carga financiera. Toda la deuda le cae por haber sido avalista de 3 empresas constructoras. No ha tenido opción para poder llegar a un acuerdo nunca dada la cantidad reclamada”.</w:t>
            </w:r>
          </w:p>
          <w:p>
            <w:pPr>
              <w:ind w:left="-284" w:right="-427"/>
              <w:jc w:val="both"/>
              <w:rPr>
                <w:rFonts/>
                <w:color w:val="262626" w:themeColor="text1" w:themeTint="D9"/>
              </w:rPr>
            </w:pPr>
            <w:r>
              <w:t>BF tenía deuda pública, con Hacienda y la Seguridad Social. La Ley de la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 En concreto, se puede hablar de una cifra de 13.231 de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las últimas fechas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https://www.notasdeprensa.es/repara-tu-deuda-cancela-1-186-658-de-deuda-en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