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Cullera, Valencia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86.380,53 € en Cullera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70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Cullera (Valencia). Mediante la gestión de Repara tu Deuda Abogados, el Juzgado de Primera Instancia nº5 de Sueca ha dictado beneficio de exoneración del pasivo insatisfecho (Bepi) en el caso de FJLE, que había acumulado una deuda de 86.380,53 euros a la que no podía hacer frente. VER SENTENCIA.</w:t>
            </w:r>
          </w:p>
          <w:p>
            <w:pPr>
              <w:ind w:left="-284" w:right="-427"/>
              <w:jc w:val="both"/>
              <w:rPr>
                <w:rFonts/>
                <w:color w:val="262626" w:themeColor="text1" w:themeTint="D9"/>
              </w:rPr>
            </w:pPr>
            <w:r>
              <w:t>Como explican los abogados de Repara tu Deuda, “el deudor tuvo que cerrar una tienda de ropa infantil que montó con su mujer con proveedores impagados y consecuentemente no pudo pagar las deudas contraídas a título personal con entidades financieras.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70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670 61 45 61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https://www.notasdeprensa.es/repara-tu-deuda-abogados-cancela-86-38053-en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