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83.604 € en Llucmajor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Llucmajor (Mallorca). Mediante la gestión de Repara tu Deuda Abogados, el Juzgado de Primera Instancia nº4 de Palma de Mallorca ha dictado beneficio de exoneración del pasivo insatisfecho (BEPI), que había acumulado una deuda de 83.604 euros a la que no podía hacer frente. VER SENTENCIA.</w:t>
            </w:r>
          </w:p>
          <w:p>
            <w:pPr>
              <w:ind w:left="-284" w:right="-427"/>
              <w:jc w:val="both"/>
              <w:rPr>
                <w:rFonts/>
                <w:color w:val="262626" w:themeColor="text1" w:themeTint="D9"/>
              </w:rPr>
            </w:pPr>
            <w:r>
              <w:t>Como explican los abogados de Repara tu Deuda: "La persona exonerada tuvo que solicitar una serie de préstamos para mantener la economía familiar.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https://www.notasdeprensa.es/repara-tu-deuda-abogados-cancela-83-604-en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