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81.370 €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gestionan el 89% de todos los casos tramitados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50 de Barcelona ha dictado Beneficio de Exoneración del Pasivo Insatisfecho (BEPI) en el caso de AS, pensionista, residente en Barcelona, quedando exonerado de una deuda de 81.370 euros contraída con seis bancos y entidades financieras. El caso lo ha tramitado Repara tu Deuda Abogados, despacho de abogados líder en España en la Ley de Segunda Oportunidad.</w:t>
            </w:r>
          </w:p>
          <w:p>
            <w:pPr>
              <w:ind w:left="-284" w:right="-427"/>
              <w:jc w:val="both"/>
              <w:rPr>
                <w:rFonts/>
                <w:color w:val="262626" w:themeColor="text1" w:themeTint="D9"/>
              </w:rPr>
            </w:pPr>
            <w:r>
              <w:t>“AS, casado en régimen de separaciones de bienes y con dos hijos, -explican los abogados de Repara tu Deuda- había pedido algunos préstamos para gastos corrientes. Un día, el cajero le ofreció un préstamo preconcedido de 20.000 euros. Cuando se jubiló, disminuyeron sus ingresos y se vio incapacitado para afrontar sus gastos mensuales y ponerse al día con sus deudas. Por esta razón, el concursado acudió a Repara tu Deuda abogados en busca de una solución“.</w:t>
            </w:r>
          </w:p>
          <w:p>
            <w:pPr>
              <w:ind w:left="-284" w:right="-427"/>
              <w:jc w:val="both"/>
              <w:rPr>
                <w:rFonts/>
                <w:color w:val="262626" w:themeColor="text1" w:themeTint="D9"/>
              </w:rPr>
            </w:pPr>
            <w:r>
              <w:t>La Ley de Segunda Oportunidad entró en vigor en España en 2015 y, aunque aún hay cierto desconocimiento sobre su existencia,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información falsa. Así lo revela Bertín Osborne, nueva imagen de Repara tu Deuda Abogados. En la actualidad es el despacho de abogados que más casos ha llevado en España, el 89% del total, y el que más deuda ha cancelado a sus clientes. “Nuestros casos -explica Ana Isabel García, abogada directora del despacho-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https://www.notasdeprensa.es/repara-tu-deuda-abogados-cancela-81-370-en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