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78.089€ en Lluc Major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Lluc Major, Mallorca. Mediante la gestión de Repara tu Deuda Abogados, el Juzgado de Primera Instancia nº4 de Mallorca ha dictado beneficio de exoneración del pasivo insatisfecho (BEPI), que había acumulado una deuda de 78.089 euros a la que no podía hacer frente. VER SENTENCIA.</w:t>
            </w:r>
          </w:p>
          <w:p>
            <w:pPr>
              <w:ind w:left="-284" w:right="-427"/>
              <w:jc w:val="both"/>
              <w:rPr>
                <w:rFonts/>
                <w:color w:val="262626" w:themeColor="text1" w:themeTint="D9"/>
              </w:rPr>
            </w:pPr>
            <w:r>
              <w:t>Como explican los abogados de Repara tu Deuda: "La persona endeudada compró sus vivienda actual pero, posteriormente, recibió una multa de la agencia tributaria de 18.000 euros que tuvo que pagar en un periodo de un año. Para poder lidiar con la multa y los gastos, tuvo que solicitar un préstamo. Sin embargo, con el tiempo pidió más préstamos para pagar otras deudas llegando a una situación insostenible.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103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https://www.notasdeprensa.es/repara-tu-deuda-abogados-cancela-78-089-en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