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el 29/07/2022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60.655€ en Palma de Mallorca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Palma de Mallorca. Mediante la gestión de Repara tu Deuda Abogados, el Juzgado de Primera Instancia nº4 de Palma de Mallorca ha dictado beneficio de exoneración del pasivo insatisfecho (BEPI), que había acumulado una deuda de 60.655 euros a la que no podía hacer frente. VER SENTENCIA.</w:t>
            </w:r>
          </w:p>
          <w:p>
            <w:pPr>
              <w:ind w:left="-284" w:right="-427"/>
              <w:jc w:val="both"/>
              <w:rPr>
                <w:rFonts/>
                <w:color w:val="262626" w:themeColor="text1" w:themeTint="D9"/>
              </w:rPr>
            </w:pPr>
            <w:r>
              <w:t>Como explican los abogados de Repara tu Deuda: "La pareja de la persona endeudada empezó a pedir préstamos a nombre de su cónyuge. Los préstamos crecieron y no pudieron llegar a pagarlos.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https://www.notasdeprensa.es/repara-tu-deuda-abogados-cancela-60-655-en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Baleares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