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(Castilla y León) el 15/02/2024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Abogados cancela 55.000€ en Valladolid (Castilla y León) con la Ley de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exonerado, tras el divorcio, se quedó con las deudas de los préstamos del coche y la vivienda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Abogados, despacho de abogados líder en España en la tramitación de la Ley de Segunda Oportunidad, ha logrado una cancelación de deuda en Valladolid (Castilla y León). Mediante la gestión de Repara tu Deuda Abogados, el Juzgado de Primera Instancia n.º 8 de Valladolid (Castilla y León) ha dictado el Beneficio de Exoneración del Pasivo Insatisfecho (BEPI) en el caso de un hombre con una deuda de 55.000 euros a la que no podía hacer frente. VER SENTENCIA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explican los abogados de Repara tu Deuda, su caso es el siguiente: "el deudor solicitó los primeros préstamos para comprar una vivienda y amueblarla y para adquirir un vehículo. Tras el divorcio, solo con su nómina no pudo hacer frente al pago de la deuda que recayó a su nombre. Se vio obligado a solicitar nuevos préstamos para asumir sus gastos ordinarios y las cuotas de los préstamos anteriores. Poco a poco fue solicitando otros créditos para pagar los anteriores hasta que la situación se volvió insostenible y dejó de pagar para asumir sus gastos más esenciales y necesarios".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recuerdan desde el despacho, "España incorporó a su sistema jurídico la Ley de Segunda Oportunidad en el año 2015. Estamos antes una legislación nacida en Estados Unidos, país en el que lleva vigente más de 100 años. Aunque a ella se han acogido figuras conocidas como Walt Disney o Steve Jobs, la realidad es que la mayoría de quienes lo han hecho son personas anónimas que han encontrado en este mecanismo la solución a todos sus problemas económicos. El espíritu con el que entró en vigor es el de ofrecer una segunda oportunidad a aquellas personas en situación de sobreendeudamiento para que puedan empezar desde cero alejados de todas sus deudas".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 inició su actividad como gabinete jurídico en septiembre del año 2015. Desde entonces hasta la actualidad, ha logrado superar la cifra de 190 millones de euros exonerados a personas que proceden de las diferentes comunidades autónomas y que responden a perfiles muy diversos. La previsión es que esta cantidad continúe incrementándose debido al elevado número de expedientes cuya tramitación está en marcha y cuyo resultado se presume favorable.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de abogados cuenta con más de 22.000 clientes que han puesto su caso en sus manos para reactivarse en la economía, registrar posibles futuros bienes a su nombre y salir de los listados de morosidad, como ASNEF. Conforme pasa el tiempo, esta legislación es cada vez más conocida y a ella acuden muchos también por el testimonio de otras personas que han sido exoneradas de sus deudas.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legislación permite la cancelación de la deuda de particulares y autónomos, siempre que se demuestre la insolvencia actual o inminente del concursado, que se actúe de buena fe y que no se haya sido condenado por delitos socioeconómicos en los diez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también ofrece de forma alternativa la posibilidad de analizar los contratos firmados con bancos y entidades financieras. En este sentido, el objetivo es comprobar si existen cláusulas abusivas para la cancelación de tarjetas de crédito, tarjetas revolving, minicréditos, préstamos e hipotecas y poder reclamar a Cofidis, Moneyman, WiZink, Carrefour, Vivus, Banco Santander, CaixaBank, BBVA, Banco Sabadell, myKredit, Kviku,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https://www.notasdeprensa.es/repara-tu-deuda-abogados-cancela-55-000-en_1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Castilla y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