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Silleda el 14/07/2022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54.044€ en Silleda (Pontevedra)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Silleda (Pontevedra). Mediante la gestión de Repara tu Deuda Abogados, el Juzgado de Primera Instancia e Instrucción nº1 de Lalín ha dictado beneficio de exoneración del pasivo insatisfecho (BEPI), que había acumulado una deuda de 54.044 euros a la que no podía hacer frente. VER SENTENCIA.</w:t>
            </w:r>
          </w:p>
          <w:p>
            <w:pPr>
              <w:ind w:left="-284" w:right="-427"/>
              <w:jc w:val="both"/>
              <w:rPr>
                <w:rFonts/>
                <w:color w:val="262626" w:themeColor="text1" w:themeTint="D9"/>
              </w:rPr>
            </w:pPr>
            <w:r>
              <w:t>Como explican los abogados de Repara tu Deuda: "En el año 2015 el deudor se cambió de empresa, pero la retribución era prácticamente igual a la anterior. Con el paso del tiempo sus ingresos se fueron reduciendo hasta llegar a una situación en la que no podía hacer frente a los gastos mensuales básicos, esta fue la razón por la que tuvo que solicitar préstamos que no pudo pagar entre otros, por la pandemia de la COVID-19.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 </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 </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https://www.notasdeprensa.es/repara-tu-deuda-abogados-cancela-54-044-en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