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37.375 €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referencia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4 de Valencia ha dictado Beneficio de Exoneración del Pasivo Insatisfecho (BEPI) en el caso de JI, soltero, quedando exonerado de una deuda de 37.375 euros contraída con tres bancos y entidades financieras. El caso lo ha tramitado Repara tu Deuda Abogados, despacho de abogados líder en España en la Ley de Segunda Oportunidad.</w:t>
            </w:r>
          </w:p>
          <w:p>
            <w:pPr>
              <w:ind w:left="-284" w:right="-427"/>
              <w:jc w:val="both"/>
              <w:rPr>
                <w:rFonts/>
                <w:color w:val="262626" w:themeColor="text1" w:themeTint="D9"/>
              </w:rPr>
            </w:pPr>
            <w:r>
              <w:t>“El motivo del sobreendeudamiento -explican los abogados de Repara tu Deuda- fue el intento de superar la crisis económica en un contexto de súbita reducción de ingresos e incremento de gastos. Ello, además, con la concesión automática de créditos de varias entidades financieras”. Dado que el concursado no podía hacer frente a la deuda que había contraído, acudió a Repara tu Deuda abogados en busca de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con datos falsos. Así lo revela Bertín Osborne, nueva imagen de Repara tu Deuda Abogados. En la actualidad es el despacho de abogados que más casos ha llevado en España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 en los que se cumplían los requisitos para acogerse.</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https://www.notasdeprensa.es/repara-tu-deuda-abogados-cancela-37-375-en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