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Mollerussa (Lleida)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33.075€ en Mollerussa (Lleida)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lidera el mercado de la cancelación de deudas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Lleida. Mediante la gestión de Repara tu Deuda Abogados, el Juzgado de Primera Instancia nº2 de Lleida ha dictado beneficio de exoneración del pasivo insatisfecho en el caso de EF, vecino de Mollerussa, que había acumulado una deuda de 33.075 euros a la que no podía hacer frente. VER SENTENCIA</w:t>
            </w:r>
          </w:p>
          <w:p>
            <w:pPr>
              <w:ind w:left="-284" w:right="-427"/>
              <w:jc w:val="both"/>
              <w:rPr>
                <w:rFonts/>
                <w:color w:val="262626" w:themeColor="text1" w:themeTint="D9"/>
              </w:rPr>
            </w:pPr>
            <w:r>
              <w:t>Como explican los abogados de Repara tu Deuda , el caso de EF es el siguiente: “a raíz del divorcio, empezó a pedir una serie de créditos y préstamos. Fue haciendo gastos y aceptando lo que le ofrecían los bancos. Cuando pasados los meses vio que era inviable pagarlo todo, quiso renegociar pero se lo negaron. Por esta razón, decidió iniciar el proceso. Ahora ya dispone de su cancelación y puede empezar una vida libre de deudas”.</w:t>
            </w:r>
          </w:p>
          <w:p>
            <w:pPr>
              <w:ind w:left="-284" w:right="-427"/>
              <w:jc w:val="both"/>
              <w:rPr>
                <w:rFonts/>
                <w:color w:val="262626" w:themeColor="text1" w:themeTint="D9"/>
              </w:rPr>
            </w:pPr>
            <w:r>
              <w:t>Según afirman desde Repara tu Deuda Abogados,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w:t>
            </w:r>
          </w:p>
          <w:p>
            <w:pPr>
              <w:ind w:left="-284" w:right="-427"/>
              <w:jc w:val="both"/>
              <w:rPr>
                <w:rFonts/>
                <w:color w:val="262626" w:themeColor="text1" w:themeTint="D9"/>
              </w:rPr>
            </w:pPr>
            <w:r>
              <w:t>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Android y para IOS, bautizada con el nombre de MyRepara, para reducir aún más los costes del procedimiento y permitir un control total, así como para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https://www.notasdeprensa.es/repara-tu-deuda-abogados-cancela-33-075-en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