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300.912 € en Badalona, Barcelona,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y sentencias son la credencial del éxito del despacho de abogados con presencia en toda España, además de la posibilidad de contratar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Repara tu Deuda, pionero y líder en España en la tramitación de la Ley de Segunda Oportunidad, ha logrado otra cancelación de deuda, con la que supera los 20M€ cancelados desde que puso en marcha su actividad en 2015, mismo año que dicha legislación entró en vigor en España.</w:t>
            </w:r>
          </w:p>
          <w:p>
            <w:pPr>
              <w:ind w:left="-284" w:right="-427"/>
              <w:jc w:val="both"/>
              <w:rPr>
                <w:rFonts/>
                <w:color w:val="262626" w:themeColor="text1" w:themeTint="D9"/>
              </w:rPr>
            </w:pPr>
            <w:r>
              <w:t>Se trata del caso de BC, vecino de Badalona, provincia de Barcelona. Ana Isabel Garcia, abogada directora del departamento judicial de Repara tu deuda explica el caso: “BC sufrió pérdidas empresariales y en la actualidad está en el paro. Está divorciado y tiene una hija a su cargo. Con una prestación por desempleo de 942 euros al mes, no podía hacer frente a los gastos básicos y aún menos a la deuda acumulada”. Benito acumuló una deuda de 300.912 euros con 8 bancos que ahora, gracias a los abogados de Repara tu Deuda y a la Ley de Segunda Oportunidad, ha visto cancelada.</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que más casos ha llevado en España, el 89% del total, y el que más deuda ha cancelado a sus clientes. “Nuestros casos -explican los abogados- son demostrables a través de nuestros propios clientes,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https://www.notasdeprensa.es/repara-tu-deuda-abogados-cancela-300-912-en_1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