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Hospitalet de Llobregat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281.907€ en Hospitalet de Llobregat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Hospitalet de Llobregat (Barcelona). Mediante la gestión de Repara tu Deuda Abogados, el Juzgado de Primera Instancia nº1 de Hospitalet de Llobregat ha dictado beneficio de exoneración del pasivo insatisfecho (Bepi) en el caso de Alberto Moyano, que había acumulado una deuda de 281.907 euros a la que no podía hacer frente. VER SENTENCIA.</w:t>
            </w:r>
          </w:p>
          <w:p>
            <w:pPr>
              <w:ind w:left="-284" w:right="-427"/>
              <w:jc w:val="both"/>
              <w:rPr>
                <w:rFonts/>
                <w:color w:val="262626" w:themeColor="text1" w:themeTint="D9"/>
              </w:rPr>
            </w:pPr>
            <w:r>
              <w:t>Como explican los abogados de Repara tu Deuda, “Alberto Moyano no podía pagar las cuotas de la vivienda, pidió préstamos y su deuda se fue acumulando”. Finalmente, viendo que la situación era insostenible no tuvo más remedio que acogerse a la Ley de Segunda Oportunidad para poder empezar una nueva vida libre de deudas”. VER VÍDEO</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674 232 800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https://www.notasdeprensa.es/repara-tu-deuda-abogados-cancela-281-907-en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