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25.258€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97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Madrid. Mediante la gestión de Repara tu Deuda Abogados, el Juzgado de Primera Instancia nº12 de Madrid ha dictado beneficio de exoneración del pasivo insatisfecho (BEPI), que había acumulado una deuda de 25.258 euros a la que no podía hacer frente. VER SENTENCIA.</w:t>
            </w:r>
          </w:p>
          <w:p>
            <w:pPr>
              <w:ind w:left="-284" w:right="-427"/>
              <w:jc w:val="both"/>
              <w:rPr>
                <w:rFonts/>
                <w:color w:val="262626" w:themeColor="text1" w:themeTint="D9"/>
              </w:rPr>
            </w:pPr>
            <w:r>
              <w:t>Como explican los abogados de Repara tu Deuda: "La persona endeudada solicitó varios préstamos y tarjetas para darse un capricho, pero su situación familiar empeoró y tuvo que pedir más dinero.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97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https://www.notasdeprensa.es/repara-tu-deuda-abogados-cancela-25-258-en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