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20.447€ en Palma de Mallorca (Illes Balears)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Palma de Mallorca. Mediante la gestión de Repara tu Deuda Abogados, el Juzgado de Primera Instancia nº4 de Palma de Mallorca ha dictado beneficio de exoneración del pasivo insatisfecho (BEPI), que había acumulado una deuda de 20.447 euros a la que no podía hacer frente. VER SENTENCIA.</w:t>
            </w:r>
          </w:p>
          <w:p>
            <w:pPr>
              <w:ind w:left="-284" w:right="-427"/>
              <w:jc w:val="both"/>
              <w:rPr>
                <w:rFonts/>
                <w:color w:val="262626" w:themeColor="text1" w:themeTint="D9"/>
              </w:rPr>
            </w:pPr>
            <w:r>
              <w:t>Como explican los abogados de Repara tu Deuda, “El deudor, divorciado y siendo autónomo, cayó enfermo, le empezaron a hacer pruebas y como no podía trabajar, no conseguía ingresos. Se acumularon los cargos de las tarjetas que tenía. De ingresar 5.000 euros mensuales pasó a 1.000 y el nivel de vida cayó en picado, de ahí el endeudamiento. Finalmente,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https://www.notasdeprensa.es/repara-tu-deuda-abogados-cancela-20-447-en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