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167.171,24 euros de deuda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se sobre endeudó tras sufrir un robo en su puesto de trabajo y desentenderse la aseguradora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ha dictado Beneficio de Exoneración del Pasivo Insatisfecho (BEPI) o, lo que es lo mismo, ha cancelado las deudas a IV, vecino de la ciudad condal que acumulaba una deuda de 167.171,24 euros con 5 bancos. El caso lo ha tramitado Repara tu Deuda Abogados, pioneros en España en la Ley de Segunda Oportunidad.</w:t>
            </w:r>
          </w:p>
          <w:p>
            <w:pPr>
              <w:ind w:left="-284" w:right="-427"/>
              <w:jc w:val="both"/>
              <w:rPr>
                <w:rFonts/>
                <w:color w:val="262626" w:themeColor="text1" w:themeTint="D9"/>
              </w:rPr>
            </w:pPr>
            <w:r>
              <w:t>Ana Isabel Garcia, abogada directora del departamento jurídico de Repara tu deuda, explica el dramático caso de IV: “Trabajaba en la una conocida fundacion para discapacitados y a raíz de un robo sufrido, durante el que le robaron los cupones y el dinero que tenía del trabajo, la aseguradora de la once dijo que no cubría la cuantía del robo y tuvo que hacerse cargo IV firmando un documento de reconocimiento de deuda”. A partir de ahí, su deuda fue en aumento.</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su actividad en 2015, mismo año que entró en vigor esta ley en España, ostenta el 100% de éxito en casos tramitados y ha logrado cancelar más de 20M€ de deuda a sus más de 10.000 clientes. Además, ha trabajado con la imagen de famosos como Marc Ostarcevic, ex de Norma Dubal; Brito Arceo, exárbitro internacional; Javier Cárdenas; Albert Lesan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abogados ha visto aumentado el número de clientes durante las semanas de confinamiento por COVID19, ya que el despacho de abogados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https://www.notasdeprensa.es/repara-tu-deuda-abogados-cancela-167-17124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