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150.000 € de deuda con la Ley de la Segunda oportunidad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líder en la Ley de la Segunda Oportunidad también tenía una deuda con Hacienda de 1.600 €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Palma de Mallorca (Islas Baleares), posicionándose esta comunidad a la cabeza en España en el número de casos gestionados mediante dicha legislación. El último ha sido el de MR, vecino de Mallorca, separado y con un hijo a su cargo. Mediante la gestión de Repara tu Deuda abogados, el Juzgado Primera Instancia nº4 de Palma de Mallorca (Islas Baleares) ha dictado exoneración del pasivo insatisfecho en el caso de MR, liberándole de una deuda de 150.000 euros con 12 acreedores. MR cuenta con una nómina de 2.300 euros/mes y unos gastos mensuales en necesidades básicas de 2.219 euros.</w:t>
            </w:r>
          </w:p>
          <w:p>
            <w:pPr>
              <w:ind w:left="-284" w:right="-427"/>
              <w:jc w:val="both"/>
              <w:rPr>
                <w:rFonts/>
                <w:color w:val="262626" w:themeColor="text1" w:themeTint="D9"/>
              </w:rPr>
            </w:pPr>
            <w:r>
              <w:t>“Además -explican los abogados de Repara tu Deuda- MR acumulaba una deuda con Hacienda de 1.600 euros, para la que se ha llegado a un acuerdo de pagos”. Aunque la Ley de Segunda Oportunidad entró en vigor en España en 2015, hasta enero de 2019 no contemplaba la cancelación de la deuda pública. Los responsables de Repara tu Deuda abogados explican que, con esta y otras sentencias similares, se avanza para que la deuda con administraciones públicas también sea objeto de cancelación, por el momento a través de un plan de pagos a cinco años en el que no se incluyen intereses y que será revisado por un juez (de acuerdo con la capacidad de pago de cada deudor). Así,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https://www.notasdeprensa.es/repara-tu-deuda-abogados-cancela-150-000-de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