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La Rioja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13.096 € en Logroño (La Rioja)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casos ha llevado en España, el 89% del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mediante la Ley de Segunda Oportunidad. Se trata del caso de JB, vecina de Logroño (La Rioja), de origen polaco, separada y con una hija a su cargo, y a quien el Juzgado de Primera Instancia nº6 de Logroño, ha concedido Beneficio de Exoneración del Pasivo Insatisfecho (BEPI), liberándola de una deuda que ascendía 13.096 euros.</w:t>
            </w:r>
          </w:p>
          <w:p>
            <w:pPr>
              <w:ind w:left="-284" w:right="-427"/>
              <w:jc w:val="both"/>
              <w:rPr>
                <w:rFonts/>
                <w:color w:val="262626" w:themeColor="text1" w:themeTint="D9"/>
              </w:rPr>
            </w:pPr>
            <w:r>
              <w:t>Los abogados de Repara tu Deuda explican la historia de JB: “JB tenía un sueldo con el que podía vivir. Todo empezó cuando pidió un préstamo inicial de 900€ en una financiera de crédito, que pagó sin problemas. Pero luego necesitó más y viendo que podía pagar poco a poco fue solicitando nuevos préstamos, pero con los meses se le fue de las manos ya que los intereses se dispararon. Posteriormente se le acabó el contrato y se le acumularon varios pagos. Llegó a tener hasta 10 acreedores diferentes. Hasta que por Internet nos conoció e iniciamos los trámites para acogerse a la Ley de Segunda Oportunidad”.</w:t>
            </w:r>
          </w:p>
          <w:p>
            <w:pPr>
              <w:ind w:left="-284" w:right="-427"/>
              <w:jc w:val="both"/>
              <w:rPr>
                <w:rFonts/>
                <w:color w:val="262626" w:themeColor="text1" w:themeTint="D9"/>
              </w:rPr>
            </w:pPr>
            <w:r>
              <w:t>Los abogados de Repara tu Deuda aconsejan que, “si el deudor tiene problemas con un banco tenga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w:t>
            </w:r>
          </w:p>
          <w:p>
            <w:pPr>
              <w:ind w:left="-284" w:right="-427"/>
              <w:jc w:val="both"/>
              <w:rPr>
                <w:rFonts/>
                <w:color w:val="262626" w:themeColor="text1" w:themeTint="D9"/>
              </w:rPr>
            </w:pPr>
            <w:r>
              <w:t>Pese a que la Ley de la Segunda Oportunidad todavía no es muy conocida en España, este mecanismo legal es cada vez más conocido, en gran parte, gracias a la labor de Repara tu Deuda Abogados para dar a conocer esta posibilidad a las personas que más lo necesitan. En concreto, se puede hablar de una cifra de 13.231 de personas en España que se acogieron a esta ley en 2020 y han podido volver a empezar sin deudas.</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30 millones de euros de deuda.</w:t>
            </w:r>
          </w:p>
          <w:p>
            <w:pPr>
              <w:ind w:left="-284" w:right="-427"/>
              <w:jc w:val="both"/>
              <w:rPr>
                <w:rFonts/>
                <w:color w:val="262626" w:themeColor="text1" w:themeTint="D9"/>
              </w:rPr>
            </w:pPr>
            <w:r>
              <w:t>Del total de personas que se han acogido durante el último año a la Ley de la Segunda Oportunidad, es importante resaltar que este mecanismo ya es una realidad en todas las comunidades autónomas en España. Respecto a 2019 se han incrementado considerablemente los casos, siendo Catalunya la pionera del ranking nacional. “Hemos invertido millones de euros en tecnología y en dar a conocer la Ley de la Segunda Oportunidad en todo el país,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 Es importante destacar que, aunque sea un juez quien finalmente confirme la cancelación de las deudas, no existe juicio ni se juzgan decisiones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https://www.notasdeprensa.es/repara-tu-deuda-abogados-cancela-13-096-en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