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España el 05/11/2020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115.464€ en Terrassa (Vallés occidental)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el que más casos ha tramitado en España (89%) con un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Terrassa (Barcelona) ha concedido la cancelación de una deuda que ascendía a 115.464 euros a un vecino de la ciudad, mediante la Ley de Segunda Oportunidad. El caso lo ha tramitado Repara tu Deuda Abogados, despacho de abogados especializado y líder en la Ley de Segunda Oportunidad. </w:t>
            </w:r>
          </w:p>
          <w:p>
            <w:pPr>
              <w:ind w:left="-284" w:right="-427"/>
              <w:jc w:val="both"/>
              <w:rPr>
                <w:rFonts/>
                <w:color w:val="262626" w:themeColor="text1" w:themeTint="D9"/>
              </w:rPr>
            </w:pPr>
            <w:r>
              <w:t>Se trata del caso de LD, vecino de Terrassa en situación de desempleo, casado y con una hija, que había acumulado deuda con 9 bancos. LD también debía dinero a Hacienda (4.050 euros) y a la Seguridad Social (825 euros).</w:t>
            </w:r>
          </w:p>
          <w:p>
            <w:pPr>
              <w:ind w:left="-284" w:right="-427"/>
              <w:jc w:val="both"/>
              <w:rPr>
                <w:rFonts/>
                <w:color w:val="262626" w:themeColor="text1" w:themeTint="D9"/>
              </w:rPr>
            </w:pPr>
            <w:r>
              <w:t>LD no sabía dónde acudir hasta que supo de la existencia de Repara tu Deuda Abogados. No tuvo dudas cuando conoció a los abogados: “Los casos de éxito demostrables con sentencias son clave para elegir correctamente y no caer en engaños con datos falsos publicados en algunas webs como el número de clientes, casos de éxito y opiniones inventadas”. Repara tu deuda es el despacho de abogados que más casos ha llevado en España y el que más deuda ha cancelado a sus clientes, superando los 20 millones de euros.</w:t>
            </w:r>
          </w:p>
          <w:p>
            <w:pPr>
              <w:ind w:left="-284" w:right="-427"/>
              <w:jc w:val="both"/>
              <w:rPr>
                <w:rFonts/>
                <w:color w:val="262626" w:themeColor="text1" w:themeTint="D9"/>
              </w:rPr>
            </w:pPr>
            <w:r>
              <w:t>La Ley de Segunda Oportunidad entró en vigor en España en 2015 pero hasta ahora no contemplaba la cancelación de la deuda pública, solamente la relativa a acreedores privados. Los responsables de Repara tu Deuda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Si no se logra dicho acuerdo se solicita la exoneración o cancelación de la deuda y si se cumplen todos los requisitos y se han hecho todos los tramites, el juez otorga el beneficio y la posibilidad de empezar de nuevo.</w:t>
            </w:r>
          </w:p>
          <w:p>
            <w:pPr>
              <w:ind w:left="-284" w:right="-427"/>
              <w:jc w:val="both"/>
              <w:rPr>
                <w:rFonts/>
                <w:color w:val="262626" w:themeColor="text1" w:themeTint="D9"/>
              </w:rPr>
            </w:pPr>
            <w:r>
              <w:t>Los abogados de Repara tu Deuda ya han ayudado a más de 10.000 personas en España a acogerse a la Ley de Segunda Oportunidad desde que pusieron en marcha la actividad en 2015, mismo año que entró en vigor la ley en España. Los abogados de Repara tu Deuda han gestionado más del 89% de los casos producidos en España, consiguiendo un 100% de éxito en casos finalizados.</w:t>
            </w:r>
          </w:p>
          <w:p>
            <w:pPr>
              <w:ind w:left="-284" w:right="-427"/>
              <w:jc w:val="both"/>
              <w:rPr>
                <w:rFonts/>
                <w:color w:val="262626" w:themeColor="text1" w:themeTint="D9"/>
              </w:rPr>
            </w:pPr>
            <w:r>
              <w:t>El despacho de abogados Repara tu Deuda ha trabajado, durante sus 5 años de andadura, la imagen de famosos como Marc Ostarcevic, ex de Norma Dubal; Brito Arceo, exárbitro internacional y, en la actualidad como imagen oficial Bertín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https://www.notasdeprensa.es/repara-tu-deuda-abogados-cancela-115-464-en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