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Quinton explica cómo se mide la felicidad laboral y claves para alcanzarla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"no formo parte de un proyecto de empresa, sino que el proyecto empresarial forma parte de mi cultura de vida", Quinton se erige como una de las compañías pioneras en España en medir e instaurar como modelo la "felicidad laboral". El área de Personas de Quinton mide diariamente la felicidad laboral de su equipo y trabaja en profundidad conceptos de impulso profesional y personal, como Team Building o el Salario Emocional,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la salud emocional no solo se ve afectada por el día a día laboral, sino que, cada año se pierden 12.000 millones de días de trabajo debido a la depresión y la ansiedad que generan, entre otras situaciones, el entorno profesional en las personas. Además, según expertos en gestión de equipos, cuanto más motivado y  and #39;feliz and #39; se encuentra el talento de una empresa, mayor rendimiento desempeñará este. </w:t>
            </w:r>
          </w:p>
          <w:p>
            <w:pPr>
              <w:ind w:left="-284" w:right="-427"/>
              <w:jc w:val="both"/>
              <w:rPr>
                <w:rFonts/>
                <w:color w:val="262626" w:themeColor="text1" w:themeTint="D9"/>
              </w:rPr>
            </w:pPr>
            <w:r>
              <w:t>Quinton, primera compañía biotecnológica en ofrecer la posibilidad de cuidar la salud y el bienestar con especialidades naturales a base de agua de mar es consciente del contexto sociolaboral y lleva años trabajando para instaurar un nuevo modelo profesional integral, que acoja la faceta personal del equipo profesional en lugar de anularla. Y es que, desde sus inicios, la compañía se ha preocupado en velar por una cultura corporativa saludable basada en la horizontalidad, la transparencia y la comunicación de todas las áreas y personas de la empresa. Pero, además, los laboratorios alicantinos llevan años implementando medidas muy concretas en pro de la felicidad laboral. </w:t>
            </w:r>
          </w:p>
          <w:p>
            <w:pPr>
              <w:ind w:left="-284" w:right="-427"/>
              <w:jc w:val="both"/>
              <w:rPr>
                <w:rFonts/>
                <w:color w:val="262626" w:themeColor="text1" w:themeTint="D9"/>
              </w:rPr>
            </w:pPr>
            <w:r>
              <w:t>Un programa innovador que trae frutos cada año: en ningún ejercicio se ha bajado del 94% en felicidad laboral, solo en el periodo de pandemia bajó, tan solo, a un 90%.</w:t>
            </w:r>
          </w:p>
          <w:p>
            <w:pPr>
              <w:ind w:left="-284" w:right="-427"/>
              <w:jc w:val="both"/>
              <w:rPr>
                <w:rFonts/>
                <w:color w:val="262626" w:themeColor="text1" w:themeTint="D9"/>
              </w:rPr>
            </w:pPr>
            <w:r>
              <w:t>Para Cecilia Coll, responsable del área de Personas de Laboratorios Quinton, la clave está en que "lo que no se mide no existe", es por ello por lo que, para Quinton, los indicadores de bienestar de la plantilla son imperativos. Así se puede cuantificar y analizar la felicidad laboral de una forma actualizada y fiable. Y para lograrlo no es necesaria una gran inversión en logística o infraestructura, sino que basta con una aplicación para el smartphone, precisamente lo que se implementa, desde hace años, en los laboratorios. "Medimos a diario el índice de la felicidad de nuestra plantilla. Es la forma más fiable de saber cómo se siente nuestro equipo".</w:t>
            </w:r>
          </w:p>
          <w:p>
            <w:pPr>
              <w:ind w:left="-284" w:right="-427"/>
              <w:jc w:val="both"/>
              <w:rPr>
                <w:rFonts/>
                <w:color w:val="262626" w:themeColor="text1" w:themeTint="D9"/>
              </w:rPr>
            </w:pPr>
            <w:r>
              <w:t>Este programa de bienestar, capitaneado por el área de Personas con Valores de la empresa, está vertebrado en tres pilares: diversidad (aceptar las diferencias es clave), adaptación al cambio (siempre se puede contribuir de alguna manera, incluso en tiempos de crisis o adversos) y, por último, la escucha activa (es vital la bidireccionalidad, el entendimiento entre el talento y los medios y altos cargos). A partir de estas estas premisas, se desarrolla el paquete de medidas específicas, además de cultivar conceptos como el Team Building (encuentros de la plantilla que fomentan el compañerismo), o el Salario emocional (dinámicas impulsadas desde la compañía para resaltar la retribución no monetaria que recibe una persona contratada, y que es igualmente importante). </w:t>
            </w:r>
          </w:p>
          <w:p>
            <w:pPr>
              <w:ind w:left="-284" w:right="-427"/>
              <w:jc w:val="both"/>
              <w:rPr>
                <w:rFonts/>
                <w:color w:val="262626" w:themeColor="text1" w:themeTint="D9"/>
              </w:rPr>
            </w:pPr>
            <w:r>
              <w:t>Un proyecto que sigue recibiendo premios y certificaciones: "felicidad laboral es poder ser uno mismo en el ámbito laboral, cuando nos sentimos bien y cuando no nossentimos tan bien".</w:t>
            </w:r>
          </w:p>
          <w:p>
            <w:pPr>
              <w:ind w:left="-284" w:right="-427"/>
              <w:jc w:val="both"/>
              <w:rPr>
                <w:rFonts/>
                <w:color w:val="262626" w:themeColor="text1" w:themeTint="D9"/>
              </w:rPr>
            </w:pPr>
            <w:r>
              <w:t>Desde el Laboratorio de Bienestar de Quinton se desarrollan más de 90 medidas enfocadas a diferentes realidades y sensibilidades del empleado. "Confiamos en el criterio y en la honestidad de nuestra plantilla", sostiene Cecilia Coll. "Si eres madre de familia numerosa te acogerás a aquellas medidas enfocadas a la conciliación. Si, por ejemplo, eres un treintañero al que le encanta viajar y no tienes hijos, disfrutarás (por ejemplo) de las vacaciones a la carta, dentro de nuestro repertorio".</w:t>
            </w:r>
          </w:p>
          <w:p>
            <w:pPr>
              <w:ind w:left="-284" w:right="-427"/>
              <w:jc w:val="both"/>
              <w:rPr>
                <w:rFonts/>
                <w:color w:val="262626" w:themeColor="text1" w:themeTint="D9"/>
              </w:rPr>
            </w:pPr>
            <w:r>
              <w:t>Este modelo, en el que la confianza entre la plantilla resulta vital, se completa con el deseo e iniciativa de cada empleado en sentirse mejor cada día y, por ende, hacer mejor su trabajo: "cuando podemos ser nosotros mismos es cuando damos lo mejor de nosotros. Basta con que cada empleado resuma cada día, a través de una  and #39;carita and #39;, qué estado de ánimo experimenta y, si lo considera, acompañarlo de un comentario o reflexión".</w:t>
            </w:r>
          </w:p>
          <w:p>
            <w:pPr>
              <w:ind w:left="-284" w:right="-427"/>
              <w:jc w:val="both"/>
              <w:rPr>
                <w:rFonts/>
                <w:color w:val="262626" w:themeColor="text1" w:themeTint="D9"/>
              </w:rPr>
            </w:pPr>
            <w:r>
              <w:t>El equipo de Cecilia, así como su Laboratorio de Bienestar, ha adquirido gran notoriedad en los últimos años. Además, ha recibido múltiples premios relacionados con la conciliación y la salud corporativa. Es el caso del reciente Premio EFR al Mánager más comprometido, recibido a finales de marzo, sobre lo que, hace muy poco, la experta en talento sostenía: "el sello EFR se lo debemos a la Fundación Más Familia". "Además, este reconocimiento nos da energía para seguir siendo #conciliación, en Quinton se celebra el día de la conciliación, pero sobre todo se concilia cada día, los 365 días del año. Disfrutar de la conciliación es para nuestro equipo un hábito de vida que nos calidad, equilibrio, bienestar y felicidad y hace que podamos ser nosotros mismos dando lo mejor".</w:t>
            </w:r>
          </w:p>
          <w:p>
            <w:pPr>
              <w:ind w:left="-284" w:right="-427"/>
              <w:jc w:val="both"/>
              <w:rPr>
                <w:rFonts/>
                <w:color w:val="262626" w:themeColor="text1" w:themeTint="D9"/>
              </w:rPr>
            </w:pPr>
            <w:r>
              <w:t>El premio forma parte de un certamen organizado cada año por La Fundación Más Familia en colaboración con Top25 empresas. Se trata de un galardón que, en palabras de Cecilia, "ha sabido en estos 20 años proponer sello y certificado de política de mejora continua en la materia adaptándolos al tamaño de la organización, un gran acierto que les agradecemos enormemente".</w:t>
            </w:r>
          </w:p>
          <w:p>
            <w:pPr>
              <w:ind w:left="-284" w:right="-427"/>
              <w:jc w:val="both"/>
              <w:rPr>
                <w:rFonts/>
                <w:color w:val="262626" w:themeColor="text1" w:themeTint="D9"/>
              </w:rPr>
            </w:pPr>
            <w:r>
              <w:t>Quinton estrenará el segundo semestre de 2023 trabajando como hasta ahora, no solo desde el área de Personas de Valores, sino en el resto de los departamentos que constituye la compañía, con "trabajo diario, humildad y compromiso", valores muy presentes en la cultura empresarial de los laboratorios.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Quinton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https://www.notasdeprensa.es/quinton-explica-como-se-mide-la-felicidad_1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Recursos humanos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