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21/12/2015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Propuesta sobre nueva tipología del maltrato infantil que amplíe las formas de maltrato sexual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Academia Española de Sexología y Medicina Sexual ha publicado el documento Nueva tipología de Maltrato Infantil en el que propone que se amplíe el concepto de maltrato sexual y se señalen subtipos, así como que se incluyan también las omisiones de cuidados básicos en el campo del desarrollo sexual y afectivo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Se pretende completar la clasificación existente del matrato infantil incluyendo una nueva tipología general etiquetada como “maltrato sexual”, entendiéndola como cualquier acción intencionada, no accidental, u omisión que pueda hacer daño a la sexualidad infantil y a su desarrollo sexual y amoroso posterior.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Más información en la página web de la Academia Española de Sexología y Medicina Sexual.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https://www.notasdeprensa.es/propuesta-sobre-nueva-tipologia-del-maltrato_1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Infantil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