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14/07/2021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Playasol presenta el servicio de pago a plazos 100% digital de Instant Credit para la reserva de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Instant Credit es la solución instantánea y digital de Sabadell Consumer Finance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Playasol Ibiza Hotels integra la plataforma digital Instant Credit: su nueva apuesta por la innovación tecnológica permite a los clientes fraccionar el pago de sus vacaciones. La solución de Sabadell Consumer Finance, compañía participada al 100% por Banco Sabadell, es un nuevo servicio de financiación digital que permite ofrecer a los clientes flexibilidad en el pago de sus reservas y facilidades a la hora de viajar, impulsando las ventas y aumentando la fidelización. En este sentido, la cadena, que dispone de 35 hoteles en Ibiza y uno en Mallorca, prioriza la mejora continua y digitalización de nuevos servicios para optimizar la experiencia del usuario. Según Antonio Domenech, Director General de Playasol Ibiza Hotels, “la inversión en desarrollo tecnológico es una pieza esencial de nuestra estrategia de negocio, clave para el posicionamiento de las empresas turísticas del mañana”. En este sentido, Domenech declara: “Está solución atiende a las necesidades del viajero actual y promueve la reactivación del sector y el destino de Ibiza”.</w:t>
            </w:r>
          </w:p>
          <w:p>
            <w:pPr>
              <w:ind w:left="-284" w:right="-427"/>
              <w:jc w:val="both"/>
              <w:rPr>
                <w:rFonts/>
                <w:color w:val="262626" w:themeColor="text1" w:themeTint="D9"/>
              </w:rPr>
            </w:pPr>
            <w:r>
              <w:t>La plataforma de financiación de Instant Credit, permite a los clientes de Playasol fraccionar el pago en 3 o 4 meses desde la página web de la cadena; en el mismo momento de la reserva. “El proceso de solicitud es muy sencillo, y la concesión del crédito es instantáneo”, explica Patricia Vaquerizo, Directora de Venta Directa. “Es una oportunidad única para viajar esta temporada ya que el cliente no paga nada hasta 30 días después de confirmar la reserva”. El proyecto se materializa para potenciar las ventas de esta temporada, tras la coyuntura provocada por el COVID del año 2020, y brinda una oportunidad única para los clientes que quieran viajar a Ibiza y aplazar el pago de su estancia. En palabras de Anna Díaz, Directora Comercial de Instant Credit: “Crear una relación duradera y estable con nuestros partners es nuestro único objetivo; trabajamos conjuntamente con ellos para que esto sea así, ya que cada sector tiene unas necesidades específicas”. Se prevé que el servicio tendrá muy buena acogida, entre un 10 y un 20 % de los huéspedes que tienen previsto visitar la isla esta temporada, se beneficiará de este método de pago.</w:t>
            </w:r>
          </w:p>
          <w:p>
            <w:pPr>
              <w:ind w:left="-284" w:right="-427"/>
              <w:jc w:val="both"/>
              <w:rPr>
                <w:rFonts/>
                <w:color w:val="262626" w:themeColor="text1" w:themeTint="D9"/>
              </w:rPr>
            </w:pPr>
            <w:r>
              <w:t>Sobre Playasol Ibiza Hotels Playasol Ibiza Hotels, principal cadena y líderes en Ibiza, dispone de 36 hoteles y apartamentos, 35 de ellos ubicados en Ibiza y otro en Mallorca. Un completo portfolio que cuenta con más de 4.000 habitaciones y con una oferta de más 10.000 camas que da servicio a más de 320.000 clientes al año. La compañía continúa en un proceso de renovación y reforma de sus establecimientos, caracterizados por ofrecer diseño y confort al mejor precio.</w:t>
            </w:r>
          </w:p>
          <w:p>
            <w:pPr>
              <w:ind w:left="-284" w:right="-427"/>
              <w:jc w:val="both"/>
              <w:rPr>
                <w:rFonts/>
                <w:color w:val="262626" w:themeColor="text1" w:themeTint="D9"/>
              </w:rPr>
            </w:pPr>
            <w:r>
              <w:t>Sobre Sabadell Consumer FinanceCompañía participada al 100% por Banco Sabadell y especializada en financiación al consumo. Desarrolla su actividad a través de diferentes canales y, principalmente, mediante acuerdos de colaboración. La empresa cuenta con más de 12.000 puntos de venta y registra una cartera de créditos al consumo activa de unos 1.700 millones de euros. El objetivo de Sabadell Consumer Finance es facilitar a los negocios la venta de sus productos o servicios de manera inmediata, permitiendo al cliente final realizar el pago en cómodos plazos mensuales, de forma ágil y fácil.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Playasol Ibiza Hotels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971 30 70 78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https://www.notasdeprensa.es/playasol-presenta-el-servicio-de-pago-a-plazos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Viaje Baleares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