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Penteo posiciona a Atos en su universo entre los grandes proveedores de Digital Workplace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se ha posicionado entre los grandes proveedores de servicios de Digital Workplace en la edición 2022 del Universo Penteo, que analiza el posicionamiento relativo de los integradores más relevantes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análisis de la Consultora de TI Penteo se representa en 4 dimensiones (capacidades, prestaciones, proyección y calidad percibida), caracterizadas de acuerdo con 14 factores formados por 40 indicadores y más de 135 preguntas. A él se añade una investigación de mercado entre CIOs y responsables de servicios tecnológicos de empresas españolas o multinacionales con operaciones de tecnología presentes en España.</w:t>
            </w:r>
          </w:p>
          <w:p>
            <w:pPr>
              <w:ind w:left="-284" w:right="-427"/>
              <w:jc w:val="both"/>
              <w:rPr>
                <w:rFonts/>
                <w:color w:val="262626" w:themeColor="text1" w:themeTint="D9"/>
              </w:rPr>
            </w:pPr>
            <w:r>
              <w:t>Atos ha sido seleccionada entre los líderes del mercado por sus servicios industrializados y automatizados centrados en el usuario y su experiencia, basado en las capacidades globales, y con un claro compromiso con la reducción de emisiones de carbono. Además, destaca por facilitar una evolución progresiva a partir de servicios tradicionales hacia servicios avanzados que sus clientes consideran de alta calidad y con una relación valor-precio muy satisfactoria. Según Penteo, el nuevo entorno de trabajo busca maximizar la capacidad y productividad de los empleados y garantizar su bienestar y vinculación con la empresa.</w:t>
            </w:r>
          </w:p>
          <w:p>
            <w:pPr>
              <w:ind w:left="-284" w:right="-427"/>
              <w:jc w:val="both"/>
              <w:rPr>
                <w:rFonts/>
                <w:color w:val="262626" w:themeColor="text1" w:themeTint="D9"/>
              </w:rPr>
            </w:pPr>
            <w:r>
              <w:t>Destaca la evolución de ofertas comerciales hacia contratos vinculados a resultados empresariales y XLAs y un proceso de adopción progresiva centrado en la excelencia operativa y la innovación incremental con la mejora continua, y una transformación completa a largo plazo.</w:t>
            </w:r>
          </w:p>
          <w:p>
            <w:pPr>
              <w:ind w:left="-284" w:right="-427"/>
              <w:jc w:val="both"/>
              <w:rPr>
                <w:rFonts/>
                <w:color w:val="262626" w:themeColor="text1" w:themeTint="D9"/>
              </w:rPr>
            </w:pPr>
            <w:r>
              <w:t>La sostenibilidad energética es otro de los vectores, incluyendo en la oferta el seguimiento de la huella de carbono para su reducción y la incorporación de procesos que mejoren las eficiencias para la obtención de certificaciones ad hoc.</w:t>
            </w:r>
          </w:p>
          <w:p>
            <w:pPr>
              <w:ind w:left="-284" w:right="-427"/>
              <w:jc w:val="both"/>
              <w:rPr>
                <w:rFonts/>
                <w:color w:val="262626" w:themeColor="text1" w:themeTint="D9"/>
              </w:rPr>
            </w:pPr>
            <w:r>
              <w:t>Los clientes demandan también una oferta de puesto de trabajo digital verticalizada, adaptada a las necesidades específicas de negocio. Según la Consultora, en los próximos años seguirá la evolución del puesto de trabajo a través de la automatización a escala, con personalización de los servicios para cada usuario en función de actividades pasadas y la selección de los métodos preferidos de soporte e interacción. Además, la experiencia de usuario combinada con aspectos más inspiracionales como la misión y propósito de la empresa formarán parte de los elementos para atraer y retener el talento.</w:t>
            </w:r>
          </w:p>
          <w:p>
            <w:pPr>
              <w:ind w:left="-284" w:right="-427"/>
              <w:jc w:val="both"/>
              <w:rPr>
                <w:rFonts/>
                <w:color w:val="262626" w:themeColor="text1" w:themeTint="D9"/>
              </w:rPr>
            </w:pPr>
            <w:r>
              <w:t>Para saber más sobre el informe, visitar https://www.penteo.com/market-trends-digital- workplace/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https://www.notasdeprensa.es/penteo-posiciona-a-atos-en-su-universo-entre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