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PENTALUZ consolida su crecimiento mientras mantiene su colaboración con la consultoría de empresas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PENTALUZ, S.L. es una empresa familiar con más de 25 años de experiencia en el diseño, desarrollo y fabricación de luminarias. Ubicada en Pinto (Madrid), este fabricante español aporta soluciones específicas a cada necesidad de sus clientes, con piezas de diseño que cumplen los más altos estándares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 caracteriza por una atención personalizada hacia sus clientes, con un asesoramiento experto desde el inicio del proyecto, el desarrollo de la idea, diseño de planos y cálculos lumínicos y de consumo, hasta la creación de los prototipos, homologaciones necesarias y su fabricación y montaje según requerimientos, todo ello con un servicio postventa para resolver cualquier incidencia o consulta técnica posterior.</w:t>
            </w:r>
          </w:p>
          <w:p>
            <w:pPr>
              <w:ind w:left="-284" w:right="-427"/>
              <w:jc w:val="both"/>
              <w:rPr>
                <w:rFonts/>
                <w:color w:val="262626" w:themeColor="text1" w:themeTint="D9"/>
              </w:rPr>
            </w:pPr>
            <w:r>
              <w:t>Gracias a la experiencia acumulada, PENTALUZ puede abordar cualquier tipo de proyecto luminotécnico, trabajando en todo el territorio nacional en distintos ámbitos de actuación y sectores como el de la restauración, el Retail, oficinas y centros comerciales o de hogar entre otros.</w:t>
            </w:r>
          </w:p>
          <w:p>
            <w:pPr>
              <w:ind w:left="-284" w:right="-427"/>
              <w:jc w:val="both"/>
              <w:rPr>
                <w:rFonts/>
                <w:color w:val="262626" w:themeColor="text1" w:themeTint="D9"/>
              </w:rPr>
            </w:pPr>
            <w:r>
              <w:t>PENTALUZ, S.L. colabora desde principios del 2018 con CEDEC, Consultoría de Organización Estratégica líder en Europa en gestión, dirección y organización de empresas desde 1965, especializada en empresas familiares y pymes. La colaboración entre ambas empresas aborda todas las áreas del negocio, en especial el control de gestión para la mejora de la rentabilidad que le permita crear unas sólidas bases para su crecimiento futuro.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https://www.notasdeprensa.es/pentaluz-consolida-su-crecimiento-mientras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