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PAWN SHOP busca franquiciados para expandirse por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PAWN SHOP, empresa líder del sector de la compraventa y empeño de artículos de lujo, lanza su franquicia a nivel nacional. Una oportunidad de inversión en un modelo de negocio de probado éxito, tanto en tiempos de bonanza económica como en periodos de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compraventa y empeño de artículos de lujo siempre ha existido, habiendo mantenido un crecimiento continuado a lo largo del tiempo.</w:t>
            </w:r>
          </w:p>
          <w:p>
            <w:pPr>
              <w:ind w:left="-284" w:right="-427"/>
              <w:jc w:val="both"/>
              <w:rPr>
                <w:rFonts/>
                <w:color w:val="262626" w:themeColor="text1" w:themeTint="D9"/>
              </w:rPr>
            </w:pPr>
            <w:r>
              <w:t>En España, constituye un lucrativo negocio que mueve volúmenes de capital nada desdeñables, suponiendo una interesante oportunidad de inversión que ofrece: una alta rentabilidad con independencia de la conyuntura económica, una gran estabilidad en los beneficios y un retorno de la inversión en menos de dos años.</w:t>
            </w:r>
          </w:p>
          <w:p>
            <w:pPr>
              <w:ind w:left="-284" w:right="-427"/>
              <w:jc w:val="both"/>
              <w:rPr>
                <w:rFonts/>
                <w:color w:val="262626" w:themeColor="text1" w:themeTint="D9"/>
              </w:rPr>
            </w:pPr>
            <w:r>
              <w:t>Pawn Shop, el referente de las casas de empeño a nivel nacional, ha lanzado su franquicia, con la que aspira a llevar su modelo de negocio a las principales provincias españolas.</w:t>
            </w:r>
          </w:p>
          <w:p>
            <w:pPr>
              <w:ind w:left="-284" w:right="-427"/>
              <w:jc w:val="both"/>
              <w:rPr>
                <w:rFonts/>
                <w:color w:val="262626" w:themeColor="text1" w:themeTint="D9"/>
              </w:rPr>
            </w:pPr>
            <w:r>
              <w:t>Franquicias de éxitoTras casi una década de actividad al frente de Pawn Shop, Álvaro Martín y su socio Ignacio Oberlander han tomado el importante paso de expandir su exitoso modelo de negocio a través de su franquicia: "queremos romper el mercado, extender el liderazgo de PAWN SHOP Madrid al resto de España con la mejor red de franquicias de segunda mano. Estos años nos han servido para crear y consolidar un modelo de negocio de éxito, estableciendo en el mercado una marca de confianza que refleja los valores de la empresa que tiene detrás: profesionalidad, honestidad, transparencia y calidad. Estamos en proceso de formar el mejor equipo de franquiciados, con el que compartir el éxito de una franquicia rentable".</w:t>
            </w:r>
          </w:p>
          <w:p>
            <w:pPr>
              <w:ind w:left="-284" w:right="-427"/>
              <w:jc w:val="both"/>
              <w:rPr>
                <w:rFonts/>
                <w:color w:val="262626" w:themeColor="text1" w:themeTint="D9"/>
              </w:rPr>
            </w:pPr>
            <w:r>
              <w:t>Franquicia rentablePawn Shop pone a disposición de los inversores su proyecto empresarial llave en mano, con el que poder introducirse en una franquicia de éxito y rentable.</w:t>
            </w:r>
          </w:p>
          <w:p>
            <w:pPr>
              <w:ind w:left="-284" w:right="-427"/>
              <w:jc w:val="both"/>
              <w:rPr>
                <w:rFonts/>
                <w:color w:val="262626" w:themeColor="text1" w:themeTint="D9"/>
              </w:rPr>
            </w:pPr>
            <w:r>
              <w:t>Sin ir más lejos, en los dos últimos ejercicios económicos, Pawn Shop consiguió aumentar su facturación por encima de los 3.000.000€. Un hito extraordinario, muy especialmente si se tiene en cuenta que en dicho periodo se ha vivido el peor parón económico de la historia reciente de España, con motivo de la pandemia del COVID. "El crecimiento del volumen de negocio registrado, no ha hecho más que empezar, estamos convencidos de que el mercado de artículos de lujo de segunda mano va a seguir creciendo en los próximos años, de ahí que queramos aprovechar esta inercia para impulsar la expansión de Pawn Shop a nivel nacional, monopolizar el sector teniendo presencia en las principales provincias españolas", señalan desde Pawn Shop.</w:t>
            </w:r>
          </w:p>
          <w:p>
            <w:pPr>
              <w:ind w:left="-284" w:right="-427"/>
              <w:jc w:val="both"/>
              <w:rPr>
                <w:rFonts/>
                <w:color w:val="262626" w:themeColor="text1" w:themeTint="D9"/>
              </w:rPr>
            </w:pPr>
            <w:r>
              <w:t>Pawn Shop ofrece formación continuada y asesoramiento completo, para el mantenimiento de la máxima calidad del servicio y de los productos comercializados. El apoyo de la matriz en las operaciones de compraventa y empeño garantizan el éxito de las mismas, a la vez que forman al franquiciado en la valoración de las piezas, ya sean éstas relojes de lujo, diamantes, metales preciosos, u otros objetos de valor.</w:t>
            </w:r>
          </w:p>
          <w:p>
            <w:pPr>
              <w:ind w:left="-284" w:right="-427"/>
              <w:jc w:val="both"/>
              <w:rPr>
                <w:rFonts/>
                <w:color w:val="262626" w:themeColor="text1" w:themeTint="D9"/>
              </w:rPr>
            </w:pPr>
            <w:r>
              <w:t>Formar parte de PAWN SHOPPara entrar a formar parte del universo PAWN SHOP, se requiere de una inversión mínima de 200.000€ para la obra del local y canon de entrada, así como disponer de un fondo de maniobra de 200.000€ para hacer frente a las operaciones de compra y empeño.</w:t>
            </w:r>
          </w:p>
          <w:p>
            <w:pPr>
              <w:ind w:left="-284" w:right="-427"/>
              <w:jc w:val="both"/>
              <w:rPr>
                <w:rFonts/>
                <w:color w:val="262626" w:themeColor="text1" w:themeTint="D9"/>
              </w:rPr>
            </w:pPr>
            <w:r>
              <w:t>Más información en la página web de Pawn Shop: https://www.pawnshop.es/franquicias/ o directamente en su oficina central sita en el Paseo de la Habana 62, Madrid, con cita previa llamando al teléfono 91 704 77 44.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https://www.pawnshop.es/franquicias/</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https://www.notasdeprensa.es/pawn-shop-busca-franquiciados-para-expandirse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