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Pall-Ex Iberia organiza un nuevo webinar centrado en temperatura controlada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próximo webinar de Pall-Ex se dará respuesta a todas las dudas sobe: "¿Por qué la paletería exprés en temperatura controlada es una solución de valor para la industria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octubre, a las 16h, tendrá lugar una nueva edición de los webinars que organiza Pall-Ex Iberia, bajo el título ‘¿Por qué la paletería exprés en temperatura controlada es una solución de valor para la industria alimentaria?’</w:t>
            </w:r>
          </w:p>
          <w:p>
            <w:pPr>
              <w:ind w:left="-284" w:right="-427"/>
              <w:jc w:val="both"/>
              <w:rPr>
                <w:rFonts/>
                <w:color w:val="262626" w:themeColor="text1" w:themeTint="D9"/>
              </w:rPr>
            </w:pPr>
            <w:r>
              <w:t>En este evento se tratará el potencial de mercado y las oportunidades que ofrece la paletería exprés en temperatura controlada. Precisamente es en el actual contexto de crisis iniciado en marzo de 2020 en el que la paletería se ha convertido en un partner estratégico del sector alimentario.</w:t>
            </w:r>
          </w:p>
          <w:p>
            <w:pPr>
              <w:ind w:left="-284" w:right="-427"/>
              <w:jc w:val="both"/>
              <w:rPr>
                <w:rFonts/>
                <w:color w:val="262626" w:themeColor="text1" w:themeTint="D9"/>
              </w:rPr>
            </w:pPr>
            <w:r>
              <w:t>Un webinar en formato entrevista a Gonzalo Manen</w:t>
            </w:r>
          </w:p>
          <w:p>
            <w:pPr>
              <w:ind w:left="-284" w:right="-427"/>
              <w:jc w:val="both"/>
              <w:rPr>
                <w:rFonts/>
                <w:color w:val="262626" w:themeColor="text1" w:themeTint="D9"/>
              </w:rPr>
            </w:pPr>
            <w:r>
              <w:t>El webinar se transmitirá online en directo desde la agencia de comunicación Factoría de Proyectos y será uno de los fundadores de la misma, Joan Olivé, el encargado de entrevistar al invitado en esta ocasión, Gonzalo Manen, consultor en desarrollo de negocio y especialista en logística. Se analizará cómo durante la pandemia del Covid-19 las empresas de paletería exprés se han posicionado como partner estratégico de los fabricantes de alimentación y bebidas, entre otras. Además, las principales redes han logrado mover en conjunto cerca de 10 millones de palés en 2019 y se han hecho un hueco como solución de transporte para el canal retail, posición de la que parece que van a salir reforzadas de la actual situación.</w:t>
            </w:r>
          </w:p>
          <w:p>
            <w:pPr>
              <w:ind w:left="-284" w:right="-427"/>
              <w:jc w:val="both"/>
              <w:rPr>
                <w:rFonts/>
                <w:color w:val="262626" w:themeColor="text1" w:themeTint="D9"/>
              </w:rPr>
            </w:pPr>
            <w:r>
              <w:t>Gracias a sus años de experiencia en el sector logístico, Manen trasladará también a esta conversación su punto de vista sobre el aporte de valor de distribución en temperatura controlada dentro de la mercancía paletizada.</w:t>
            </w:r>
          </w:p>
          <w:p>
            <w:pPr>
              <w:ind w:left="-284" w:right="-427"/>
              <w:jc w:val="both"/>
              <w:rPr>
                <w:rFonts/>
                <w:color w:val="262626" w:themeColor="text1" w:themeTint="D9"/>
              </w:rPr>
            </w:pPr>
            <w:r>
              <w:t>Este webinar se retransmitira a través de YouTube Streaming y todos los que deseen asistir, tienen más información en la web www.pallex.es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Coca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Pall-Ex Iberia</w:t>
      </w:r>
    </w:p>
    <w:p w:rsidR="00AB63FE" w:rsidRDefault="00C31F72" w:rsidP="00AB63FE">
      <w:pPr>
        <w:pStyle w:val="Sinespaciado"/>
        <w:spacing w:line="276" w:lineRule="auto"/>
        <w:ind w:left="-284"/>
        <w:rPr>
          <w:rFonts w:ascii="Arial" w:hAnsi="Arial" w:cs="Arial"/>
        </w:rPr>
      </w:pPr>
      <w:r>
        <w:rPr>
          <w:rFonts w:ascii="Arial" w:hAnsi="Arial" w:cs="Arial"/>
        </w:rPr>
        <w:t>917 96 45 00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https://www.notasdeprensa.es/pall-ex-iberia-organiza-un-nuevo-webinar-centrado-en-temperatura-controlada-0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Eventos Consumo Industria Automotriz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