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Orduna eLearning presenta la 2ª edición de cursos de especialista universitario y monográficos para ópticos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Formación disruptora para ópticos-optometristas que se atrevan a innovar y destacar en el siglo XXI: esta es la estrategia que propone Orduna e-Learning, que cuenta con la colaboración de ZEISS Vision Care España. La matriculación en esta nueva convocatoria está abierta hasta el próximo 30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Orduna e-Learning comenzaba su andadura el pasado mes de octubre. Más de 150 alumnos matriculados han tenido acceso ya a contenidos innovadores que combinan formación técnica y humanística basada en los  and #39;Entornos VUCA and #39; y las preguntas radicales, lo que les está permitiendo el desarrollo de habilidades y destrezas necesarias para mejorar la calidad de vida de sus pacientes e implementar, desde el primer momento, una metodología propia e innovadora con la que distinguirse en el ejercicio de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capital humano es la piedra angular en la estrategia de formación de Orduna e-Learning, que cuenta en su claustro con más de 30 profesionales altamente cualificados y especializados en las distintas disciplinas dirigidos por la Dra. Begoña Gacimartín García. “Orduna e-Learning es sinónimo de conocimiento y especialización en óptica-optometría”, valora Laura Rocha, Senior Global Product Manager de ZEISS Vision Care, y alumna de uno de los cursos. Conocimiento, especialización para profesionales de la salud visual a los que añaden valor las prácticas que se llevan a cabo con pacientes reales y con equipos ZEISS.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apuesta por la excelencia en la formación, Orduna e-Learning lanza la 2ª edición de sus Cursos. La oferta formativa la integran dos Cursos de Especialista Universitario, únicos en España, y 5 Cursos Monográficos: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Especialista Universitario en Control de la Miopía, Aberraciones Oculares y Visión Binocular (9 meses)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Especialista Universitario en Patología de Polo Posterior, Optometría Geriátrica, Baja Visión y Rehabilitación Visual. (9 meses)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Monográfico sobre Manejo Optométrico de Control de la Miopía. (3 meses)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Monográfico sobre Patología de Polo Posterior (3 meses)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Monográfico sobre Baja Visión y Rehabilitación Visual. (3 meses, comienzo en abril)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Monográfico sobre Prescripción de Primas (3 meses)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Monográficos sobre Visión Binocular-Ambliopía (comienzo en abril).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matriculación para todos los Cursos (Especialista Universitario y Monográficos que no tienen otra fecha incluida en esta información) está abierto hasta el día 30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de Especialista Universitario están acreditados por la UDIMA (Universidad a Distancia de Madrid) con 20 ECTS; tienen una duración de 500 horas, y se imparten bajo modalidad online, de forma síncrona y asíncrona, excepto las prácticas que se desarrollan en Madrid con pacientes reales y equipos ZEISS. Parte de estas prácticas son individuales (con todos los protocolos de seguridad debido al COVID), y otras grupales que están previstas para después del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los Cursos Monográficos están validados por la VPC y la CFC, tienen una duración de 3 meses, y al igual que los Especialistas se imparten en modalidad online, de forma síncrona y asíncrona, excepto las prácticas que se desarrollarán en Madrid con pacientes reales, e igualmente con equipos ZEISS.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prácticas estarán aseguradas, pero por motivos de la pandemia, pueden estar sujetas a cambios de calendario.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los cursos pueden acceder a toda la oferta a través la web www.ordunaelearning.com o enviando un e-mail solicitando información a contacto@ordunaelearning.com Por el mero hecho de ser clientes de ZEISS, y especificándolo en el registro, los ópticos tienen ventajas en la inscripción. Además, ZEISS y Orduna lanzaron dos convocatorias de becas que han beneficiado a nuevos alumnos. “La formación continua es esencial para los ópticos-optometristas. Y lo es aún más cuando, como es el caso, se centra en los aspectos con más futuro -y presente- de la profesión. Por eso, juntos, también hemos hecho especial hincapié en facilitar su acceso para los profesionales de la salud visual a través de un programa de becas”, termina Rocha.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https://www.notasdeprensa.es/orduna-elearning-presenta-la-2-edicion-de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Recursos humanos Cursos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