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Ocado Technology transforma el futuro del e-commerce alimentario mundial desde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británica traslada su actual centro de desarrollo, especializado en e-commerce alimentario, a un edificio sostenible LEED Gold en el hub de innovación 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Ocado Technology, la filial tecnológica del grupo británico Ocado cuenta con 2500 empleados/as y opera en Barcelona desde el año 2016. Coincidiendo con su 5º aniversario en España, la empresa traslada su centro de desarrollo de e-commerce a las oficinas de la calle Badajoz 112, en el hub 22@ de Barcelona. Desde esta nueva oficina, profesionales de ingeniería de software, product managers, perfiles científicos de datos y UX, trabajarán para transformar el futuro del e-commerce alimentario mundial. El crecimiento de la empresa ha sido continuo desde su aterrizaje en la ciudad condal de la mano de Barcelona Activa y el departamento de Promoción de Ciudad del Ayuntamiento de Barcelona.</w:t>
            </w:r>
          </w:p>
          <w:p>
            <w:pPr>
              <w:ind w:left="-284" w:right="-427"/>
              <w:jc w:val="both"/>
              <w:rPr>
                <w:rFonts/>
                <w:color w:val="262626" w:themeColor="text1" w:themeTint="D9"/>
              </w:rPr>
            </w:pPr>
            <w:r>
              <w:t>Las nuevas oficinas sostenibles cuentan con la certificación LEED Gold y acogerán perfiles tecnológicos diversos, fomentando una cultura de trabajo híbrida, presencial y online, que facilita la colaboración y la innovación continua. La organización aumentará su plantilla actual en España para superar la cifra de 200 personas antes de finales de año.</w:t>
            </w:r>
          </w:p>
          <w:p>
            <w:pPr>
              <w:ind w:left="-284" w:right="-427"/>
              <w:jc w:val="both"/>
              <w:rPr>
                <w:rFonts/>
                <w:color w:val="262626" w:themeColor="text1" w:themeTint="D9"/>
              </w:rPr>
            </w:pPr>
            <w:r>
              <w:t>Ocado Technology lleva más de 20 años desarrollando soluciones tecnológicas punteras en el sector del e-commerce alimentario, utilizando herramientas de automatización, robótica, inteligencia artificial, machine learning, data science y crea múltiples funcionalidades dentro de su plataforma integral pionera Ocado Smart Platform (OSP). Algunas de estas funcionalidades tecnológicas son Smart Shop, que permite llenar la cesta de la compra con un solo click o HYRO (siglas en inglés de “have you run out”) que detecta si el/la usuario/a se ha olvidado añadir algún producto que compra habitualmente. Su plataforma OSP es capaz de recalcular en milisegundos la cesta de la compra online y optimiza las rutas de entrega a los clientes que adquieren los productos.</w:t>
            </w:r>
          </w:p>
          <w:p>
            <w:pPr>
              <w:ind w:left="-284" w:right="-427"/>
              <w:jc w:val="both"/>
              <w:rPr>
                <w:rFonts/>
                <w:color w:val="262626" w:themeColor="text1" w:themeTint="D9"/>
              </w:rPr>
            </w:pPr>
            <w:r>
              <w:t>Ocado Technology tiene presencia en 11 ciudades de 7 países. Los supermercados que utilizan su tecnología están en Japón, Francia, EE.UU., Canadá, Australia, Suecia, Reino Unido y España.</w:t>
            </w:r>
          </w:p>
          <w:p>
            <w:pPr>
              <w:ind w:left="-284" w:right="-427"/>
              <w:jc w:val="both"/>
              <w:rPr>
                <w:rFonts/>
                <w:color w:val="262626" w:themeColor="text1" w:themeTint="D9"/>
              </w:rPr>
            </w:pPr>
            <w:r>
              <w:t>Según el director de Ocado Technology en Barcelona, Guillem Vila Palau “estamos orgullosos de que nuestro centro de desarrollo de Barcelona sea clave en el futuro del e-commerce alimentario mundial”. Vila Palau también ha indicado que “el cambio de hábitos a raíz de la pandemia ha supuesto un aumento dramático de las ventas online de los supermercados, destacando especialmente los alimentos frescos con un incremento del 104% [según el informe anual del consumo alimentario del Ministerio de Agricultura y Alimentación del 3 de junio de 2021]; gracias a las soluciones innovadoras y sostenibles de Ocado Technology, se reduce el desperdicio alimentario a la vez que se minimiza la contaminación”.</w:t>
            </w:r>
          </w:p>
          <w:p>
            <w:pPr>
              <w:ind w:left="-284" w:right="-427"/>
              <w:jc w:val="both"/>
              <w:rPr>
                <w:rFonts/>
                <w:color w:val="262626" w:themeColor="text1" w:themeTint="D9"/>
              </w:rPr>
            </w:pPr>
            <w:r>
              <w:t>El primer teniente de alcaldía de Economía, Trabajo, Competitividad y Hacienda, y presidente de Barcelona Activa, Jaume Collboni, ha subrayado que empresas como Ocado Technology responden al tipo de empresas que Barcelona quiere atraer, ya que “son generadoras de talento y ocupación de calidad y posicionan la ciudad con servicios estratégicos y de futuro, como la digitalización, la logística en remoto, la robótica y la alimentación sostenible”. Jaume Collboni ha destacado que “la ubicación en el 22@ en un edificio sostenible encaja con el espíritu del distrito, a la vez que le permitirá a la empresa establecer conexiones con otros actores del ecosistema empresarial y de innovación”.</w:t>
            </w:r>
          </w:p>
          <w:p>
            <w:pPr>
              <w:ind w:left="-284" w:right="-427"/>
              <w:jc w:val="both"/>
              <w:rPr>
                <w:rFonts/>
                <w:color w:val="262626" w:themeColor="text1" w:themeTint="D9"/>
              </w:rPr>
            </w:pPr>
            <w:r>
              <w:t>Barcelona cuenta con una importante presencia de empresas británicas en la ciudad. Actualmente hay 779 empresas británicas que operan en Cataluña, según datos de 2019 facilitados por ACCIO. En el trienio 2018-20 la inversión británica en Cataluña ha logrado un volumen de 1.593,8M€, cifra que representa el 14,3% de la inversión extranjera total y convierte al Reino Unido en uno de los principales países inversores.</w:t>
            </w:r>
          </w:p>
          <w:p>
            <w:pPr>
              <w:ind w:left="-284" w:right="-427"/>
              <w:jc w:val="both"/>
              <w:rPr>
                <w:rFonts/>
                <w:color w:val="262626" w:themeColor="text1" w:themeTint="D9"/>
              </w:rPr>
            </w:pPr>
            <w:r>
              <w:t>Sobre Ocado TechnologyOcado Technology es la filial tecnológica del grupo Ocado, fundada en el Reino Unido el año 2000. Llevan más de 20 años ofreciendo soluciones tecnológicas punteras en la industria, a través de la automatización, robótica, IA, machine learning, data science entre otros. Desde 2016 tienen un centro de desarrollo en Barcelona, enfocado en e-commerce, en el que trabajan equipos multidisciplinares de 30 nacionalidades. Su misión es transformar el futuro del e-commerce de supermercados a través de la innovación tecnológica sostenible. El componente central de su solución es la plataforma integral “Ocado Smart Platform” (OSP), desarrollada internamente, para facilitar a los supermercados la venta de productos perecederos de manera escalable, rentable y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Macarie</w:t>
      </w:r>
    </w:p>
    <w:p w:rsidR="00C31F72" w:rsidRDefault="00C31F72" w:rsidP="00AB63FE">
      <w:pPr>
        <w:pStyle w:val="Sinespaciado"/>
        <w:spacing w:line="276" w:lineRule="auto"/>
        <w:ind w:left="-284"/>
        <w:rPr>
          <w:rFonts w:ascii="Arial" w:hAnsi="Arial" w:cs="Arial"/>
        </w:rPr>
      </w:pPr>
      <w:r>
        <w:rPr>
          <w:rFonts w:ascii="Arial" w:hAnsi="Arial" w:cs="Arial"/>
        </w:rPr>
        <w:t>andrea.macarie@ocado.com</w:t>
      </w:r>
    </w:p>
    <w:p w:rsidR="00AB63FE" w:rsidRDefault="00C31F72" w:rsidP="00AB63FE">
      <w:pPr>
        <w:pStyle w:val="Sinespaciado"/>
        <w:spacing w:line="276" w:lineRule="auto"/>
        <w:ind w:left="-284"/>
        <w:rPr>
          <w:rFonts w:ascii="Arial" w:hAnsi="Arial" w:cs="Arial"/>
        </w:rPr>
      </w:pPr>
      <w:r>
        <w:rPr>
          <w:rFonts w:ascii="Arial" w:hAnsi="Arial" w:cs="Arial"/>
        </w:rPr>
        <w:t>-</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https://www.notasdeprensa.es/ocado-technology-transforma-el-futuro-del-e_1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Gastronomía Cataluña Logística E-Commerce Software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