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y exclusivo espacio Cartier en Barcelona con Joyería Grau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Joyería Grau es, desde este lunes, distribuidor oficial Cartier en Barcelona inaugurando un exclusivo espacio Cartier dentro de su preciosa joyería situada en Avenida Diagonal, 538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 partir de ahora, los clientes y amantes de la Maison podrán disfrutar de un espacio Cartier en Barcelona de la mano de Joyería Grau, nuevo distribuidor Cartier y Servicio Técnico Oficial en la capital catalana. Podrán descubrir el universo Cartier a través de los relojes más emblemáticos de la Maison, como los ya conocidos Panthère de Cartier o Pasha de Cartier, de las últimas novedades en relojería de lujo y de un servicio técnico oficial Cartier, envuelto todo en una atmósfera de elegancia y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espacio Cartier en Barcelona está situado en un lugar íntimo y agradable, con la imagen propia de la Maison, en tonos crudos y dorados, materiales nobles y su reconocible rojo presente en pequeños detalles, que hacen que la experiencia Cartier sea completa e inmersiva.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Joyería Grau, familia joyera con más de 75 años de experiencia en el sector y con seis boutiques en Cataluña con otras grandes marcas de relojería y joyería, cuenta con un equipo de asesores personales formados, que acogerán y acompañarán a los clientes para ayudarles a encontrar el reloj Cartier ideal y adquirir sus regalos de Navidad más exclusivos.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Joyería GrauJoyería Grau es una empresa de larga tradición joyera fundada en 1947 en Lloret de Mar por la familia Grau – Domenech. La pasión de esta familia por la creación y el diseño han llevado a Joyería Grau a posicionarse como una de las empresas de bienes de lujo más respetadas de la Costa Brava. Su éxito los ha llevado a ampliar sus puntos de venta a Barcelona, Sabadell y Blanes.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diseños de alta joyería y accesorios se reúnen en fantasiosas colecciones que hacen que Grau brille por su excelencia y savoir-faire. A esta colección propia se unen las firmas más prestigiosas del sector relojero, entre las que destacan Rolex, Cartier, Tudor, Omega , Tag Heuer o Chopard y de joyería como Pomellato, Messika, Gucci, Dinh Van o Roberto Coin. Sus cualificados asesores están siempre dispuestos a ayudar al cliente a encontrar la joya ideal o crearla en el taller.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Grau se diferencia por ser una empresa con valores muy marcados, como la cercanía, el sentimiento de familia y la esencia joyera, poniendo por delante las emociones y los deseos de sus clientes, que mueven el corazón del taller y apoyado por un equipo humano cercano y comprometido con el oficio. Además, Grau colabora activamente en proyectos para la mejora y recuperación del entorno natural y el bienestar de las personas a través de acciones y entidades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CartierComo referente en el mundo del lujo y sinónimo de mentalidad abierta y curiosidad, Cartier destaca por sus creaciones y muestra la belleza allá donde se encuentre. Desde joyería hasta alta joyería y relojería, pasando por perfumes, marroquinería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Websites oficialeswww.joieriagrau.comwww.cartier.es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Carol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972 36 42 22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https://www.notasdeprensa.es/nuevo-y-exclusivo-espacio-cartier-en-barcelona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