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Nike se pasa al minimalismo con sus nuevas zapatillas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Nike Roshe son simples, sin  adornos, pero a su vez elegantes y vivas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Inspiradas en la práctica de la meditación y el concepto del zen, las Nike Roshe son la máxima expresión de la simplicidad. No tienen adornos, solo disponen de los elementos básicos de unas zapatillas que cobran vida con cada detalle para crear la yuxtaposición perfecta de rigor y vitalismo.</w:t>
            </w:r>
          </w:p>
          <w:p>
            <w:pPr>
              <w:ind w:left="-284" w:right="-427"/>
              <w:jc w:val="both"/>
              <w:rPr>
                <w:rFonts/>
                <w:color w:val="262626" w:themeColor="text1" w:themeTint="D9"/>
              </w:rPr>
            </w:pPr>
            <w:r>
              <w:t>Con el minimalismo característico del modelo original, las zapatillas NikeLab Roshe Two Leather para hombre cuentan con una parte superior de piel premium en estudiado juego de contrastes cromáticos con la mediasuela -a dos tonos- y en el tirador del talón.</w:t>
            </w:r>
          </w:p>
          <w:p>
            <w:pPr>
              <w:ind w:left="-284" w:right="-427"/>
              <w:jc w:val="both"/>
              <w:rPr>
                <w:rFonts/>
                <w:color w:val="262626" w:themeColor="text1" w:themeTint="D9"/>
              </w:rPr>
            </w:pPr>
            <w:r>
              <w:t>La mediasuela actualizada incluye tres densidades de espuma para conseguir una amortiguación superior que dure todo el día. La plantilla está hecha de espuma de recuperación lenta que mejora la comodidad bajo tus pies.</w:t>
            </w:r>
          </w:p>
          <w:p>
            <w:pPr>
              <w:ind w:left="-284" w:right="-427"/>
              <w:jc w:val="both"/>
              <w:rPr>
                <w:rFonts/>
                <w:color w:val="262626" w:themeColor="text1" w:themeTint="D9"/>
              </w:rPr>
            </w:pPr>
            <w:r>
              <w:t>Las Nike Roshe Two Leather Premium están disponibles en otras combinaciones de colores. Nos quedamos con el modelo en rojo burdeos y nos damos un tiempo para elegir entre una versión en negro o/y obsidiana. Encuentra la tuya en las mejores tiendas de la calle y de la red.La noticia   Más "premium" en rojo burdeos: zapatillas Nike Roshe Two Leather 2017   fue publicada originalmente en   Trendencias Hombre   por  David Ballota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https://www.notasdeprensa.es/nike-se-pasa-al-minimalismo-con-sus-nuevas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